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3E" w:rsidRDefault="00EE503E" w:rsidP="00EE503E">
      <w:pPr>
        <w:widowControl w:val="0"/>
        <w:autoSpaceDE w:val="0"/>
        <w:autoSpaceDN w:val="0"/>
        <w:adjustRightInd w:val="0"/>
        <w:jc w:val="center"/>
        <w:rPr>
          <w:bCs/>
          <w:sz w:val="32"/>
          <w:szCs w:val="32"/>
        </w:rPr>
      </w:pPr>
      <w:r>
        <w:rPr>
          <w:b/>
          <w:bCs/>
          <w:sz w:val="32"/>
          <w:szCs w:val="32"/>
        </w:rPr>
        <w:t xml:space="preserve">ПОСТАНОВЛЕНИЕ </w:t>
      </w:r>
    </w:p>
    <w:p w:rsidR="00EE503E" w:rsidRDefault="00EE503E" w:rsidP="00EE503E">
      <w:pPr>
        <w:widowControl w:val="0"/>
        <w:autoSpaceDE w:val="0"/>
        <w:autoSpaceDN w:val="0"/>
        <w:adjustRightInd w:val="0"/>
        <w:jc w:val="center"/>
        <w:rPr>
          <w:b/>
          <w:bCs/>
          <w:sz w:val="32"/>
          <w:szCs w:val="32"/>
        </w:rPr>
      </w:pPr>
    </w:p>
    <w:p w:rsidR="00EE503E" w:rsidRDefault="00EE503E" w:rsidP="00EE503E">
      <w:pPr>
        <w:widowControl w:val="0"/>
        <w:autoSpaceDE w:val="0"/>
        <w:autoSpaceDN w:val="0"/>
        <w:adjustRightInd w:val="0"/>
        <w:jc w:val="center"/>
        <w:rPr>
          <w:bCs/>
          <w:sz w:val="28"/>
          <w:szCs w:val="28"/>
        </w:rPr>
      </w:pPr>
      <w:r>
        <w:rPr>
          <w:bCs/>
          <w:sz w:val="28"/>
          <w:szCs w:val="28"/>
        </w:rPr>
        <w:t>АДМИНИСТРАЦИИ МУНИЦИПАЛЬНОГО ОБРАЗОВАНИЯ</w:t>
      </w:r>
    </w:p>
    <w:p w:rsidR="00EE503E" w:rsidRDefault="00EE503E" w:rsidP="00EE503E">
      <w:pPr>
        <w:widowControl w:val="0"/>
        <w:pBdr>
          <w:bottom w:val="thinThickSmallGap" w:sz="24" w:space="1" w:color="auto"/>
        </w:pBdr>
        <w:autoSpaceDE w:val="0"/>
        <w:autoSpaceDN w:val="0"/>
        <w:adjustRightInd w:val="0"/>
        <w:jc w:val="center"/>
        <w:rPr>
          <w:bCs/>
          <w:sz w:val="28"/>
          <w:szCs w:val="28"/>
        </w:rPr>
      </w:pPr>
      <w:r>
        <w:rPr>
          <w:bCs/>
          <w:sz w:val="28"/>
          <w:szCs w:val="28"/>
        </w:rPr>
        <w:t>ТАЛЛИНСКИЙ СЕЛЬСОВЕТ</w:t>
      </w:r>
      <w:r>
        <w:rPr>
          <w:bCs/>
          <w:sz w:val="28"/>
          <w:szCs w:val="28"/>
        </w:rPr>
        <w:br/>
        <w:t>ГРАЧЕВСКОГО РАЙОНА ОРЕНБУРГСКОЙ ОБЛАСТИ</w:t>
      </w:r>
    </w:p>
    <w:p w:rsidR="00EE503E" w:rsidRDefault="00EE503E" w:rsidP="00EE503E">
      <w:pPr>
        <w:jc w:val="center"/>
      </w:pPr>
    </w:p>
    <w:p w:rsidR="00EE503E" w:rsidRDefault="00EE503E" w:rsidP="00EE503E">
      <w:pPr>
        <w:jc w:val="center"/>
      </w:pPr>
    </w:p>
    <w:p w:rsidR="00EE503E" w:rsidRDefault="00EE503E" w:rsidP="00EE503E">
      <w:pPr>
        <w:tabs>
          <w:tab w:val="left" w:pos="190"/>
          <w:tab w:val="left" w:pos="4157"/>
        </w:tabs>
        <w:rPr>
          <w:bCs/>
          <w:sz w:val="28"/>
          <w:szCs w:val="28"/>
        </w:rPr>
      </w:pPr>
      <w:r>
        <w:rPr>
          <w:bCs/>
        </w:rPr>
        <w:t>03.11.2016</w:t>
      </w:r>
      <w:r>
        <w:rPr>
          <w:b/>
          <w:bCs/>
        </w:rPr>
        <w:tab/>
      </w:r>
      <w:r>
        <w:rPr>
          <w:bCs/>
          <w:sz w:val="28"/>
          <w:szCs w:val="28"/>
        </w:rPr>
        <w:t>с.Таллы                                             № 112 п</w:t>
      </w:r>
    </w:p>
    <w:p w:rsidR="00EE503E" w:rsidRDefault="00EE503E" w:rsidP="00EE503E">
      <w:pPr>
        <w:tabs>
          <w:tab w:val="left" w:pos="190"/>
          <w:tab w:val="left" w:pos="4157"/>
        </w:tabs>
        <w:rPr>
          <w:bCs/>
          <w:sz w:val="28"/>
          <w:szCs w:val="28"/>
        </w:rPr>
      </w:pPr>
    </w:p>
    <w:p w:rsidR="00EE503E" w:rsidRDefault="00EE503E" w:rsidP="00EE503E">
      <w:pPr>
        <w:tabs>
          <w:tab w:val="left" w:pos="190"/>
          <w:tab w:val="left" w:pos="4157"/>
        </w:tabs>
      </w:pPr>
    </w:p>
    <w:p w:rsidR="00EE503E" w:rsidRDefault="00EE503E" w:rsidP="00EE503E">
      <w:pPr>
        <w:widowControl w:val="0"/>
        <w:overflowPunct w:val="0"/>
        <w:autoSpaceDE w:val="0"/>
        <w:autoSpaceDN w:val="0"/>
        <w:adjustRightInd w:val="0"/>
        <w:ind w:left="60" w:right="60"/>
        <w:jc w:val="center"/>
        <w:rPr>
          <w:bCs/>
          <w:sz w:val="28"/>
          <w:szCs w:val="28"/>
        </w:rPr>
      </w:pPr>
      <w:r>
        <w:rPr>
          <w:sz w:val="28"/>
          <w:szCs w:val="28"/>
        </w:rPr>
        <w:t xml:space="preserve">Об утверждении методики формирования  бюджета муниципального образования Таллинский сельсовет Грачевского района Оренбургской области </w:t>
      </w:r>
      <w:r>
        <w:rPr>
          <w:bCs/>
          <w:sz w:val="28"/>
          <w:szCs w:val="28"/>
        </w:rPr>
        <w:t>на 2017 год и на плановый период 2018 и 2019 годов</w:t>
      </w:r>
    </w:p>
    <w:p w:rsidR="00EE503E" w:rsidRDefault="00EE503E" w:rsidP="00EE503E">
      <w:pPr>
        <w:widowControl w:val="0"/>
        <w:overflowPunct w:val="0"/>
        <w:autoSpaceDE w:val="0"/>
        <w:autoSpaceDN w:val="0"/>
        <w:adjustRightInd w:val="0"/>
        <w:ind w:left="60" w:right="60"/>
        <w:jc w:val="center"/>
        <w:rPr>
          <w:bCs/>
          <w:sz w:val="28"/>
          <w:szCs w:val="28"/>
        </w:rPr>
      </w:pPr>
    </w:p>
    <w:p w:rsidR="00EE503E" w:rsidRDefault="00EE503E" w:rsidP="00EE503E">
      <w:pPr>
        <w:jc w:val="center"/>
        <w:rPr>
          <w:rFonts w:eastAsia="Calibri"/>
          <w:szCs w:val="28"/>
          <w:lang w:eastAsia="en-US"/>
        </w:rPr>
      </w:pPr>
    </w:p>
    <w:p w:rsidR="00EE503E" w:rsidRDefault="00EE503E" w:rsidP="00EE503E">
      <w:pPr>
        <w:ind w:firstLine="708"/>
        <w:jc w:val="both"/>
        <w:rPr>
          <w:rFonts w:eastAsia="Calibri"/>
          <w:sz w:val="28"/>
          <w:szCs w:val="28"/>
          <w:lang w:eastAsia="en-US"/>
        </w:rPr>
      </w:pPr>
      <w:r>
        <w:rPr>
          <w:rFonts w:eastAsia="Calibri"/>
          <w:sz w:val="28"/>
          <w:szCs w:val="28"/>
          <w:lang w:eastAsia="en-US"/>
        </w:rPr>
        <w:t>В соответствие со статьей 23 Положения о бюджетном процессе в муниципальном образовании Таллинский</w:t>
      </w:r>
      <w:r>
        <w:rPr>
          <w:sz w:val="28"/>
          <w:szCs w:val="28"/>
        </w:rPr>
        <w:t xml:space="preserve"> сельсовет</w:t>
      </w:r>
      <w:r>
        <w:rPr>
          <w:rFonts w:eastAsia="Calibri"/>
          <w:sz w:val="28"/>
          <w:szCs w:val="28"/>
          <w:lang w:eastAsia="en-US"/>
        </w:rPr>
        <w:t xml:space="preserve"> постановляю:</w:t>
      </w:r>
    </w:p>
    <w:p w:rsidR="00EE503E" w:rsidRDefault="00EE503E" w:rsidP="00EE503E">
      <w:pPr>
        <w:ind w:firstLine="708"/>
        <w:jc w:val="both"/>
        <w:rPr>
          <w:rFonts w:eastAsia="Calibri"/>
          <w:color w:val="FF0000"/>
          <w:sz w:val="28"/>
          <w:szCs w:val="28"/>
          <w:lang w:eastAsia="en-US"/>
        </w:rPr>
      </w:pPr>
      <w:r>
        <w:rPr>
          <w:rFonts w:eastAsia="Calibri"/>
          <w:sz w:val="28"/>
          <w:szCs w:val="28"/>
          <w:lang w:eastAsia="en-US"/>
        </w:rPr>
        <w:t xml:space="preserve">1. Утвердить Методику формирования бюджета </w:t>
      </w:r>
      <w:r>
        <w:rPr>
          <w:sz w:val="28"/>
          <w:szCs w:val="28"/>
        </w:rPr>
        <w:t xml:space="preserve">муниципального образования Таллинский сельсовет </w:t>
      </w:r>
      <w:r>
        <w:rPr>
          <w:rFonts w:eastAsia="Calibri"/>
          <w:sz w:val="28"/>
          <w:szCs w:val="28"/>
          <w:lang w:eastAsia="en-US"/>
        </w:rPr>
        <w:t xml:space="preserve">на </w:t>
      </w:r>
      <w:r>
        <w:rPr>
          <w:sz w:val="28"/>
          <w:szCs w:val="28"/>
        </w:rPr>
        <w:t>2017 год и на плановый период 2018 и 2019 годов согласно приложению № 1.</w:t>
      </w:r>
    </w:p>
    <w:p w:rsidR="00EE503E" w:rsidRDefault="00EE503E" w:rsidP="00EE503E">
      <w:pPr>
        <w:ind w:firstLine="708"/>
        <w:jc w:val="both"/>
        <w:rPr>
          <w:sz w:val="28"/>
          <w:szCs w:val="28"/>
        </w:rPr>
      </w:pPr>
      <w:r>
        <w:rPr>
          <w:sz w:val="28"/>
          <w:szCs w:val="28"/>
        </w:rPr>
        <w:t>2. Администрации муниципального образования Таллинский сельсовет в срок до 07 ноября 2016 года представить в финансовый отдел проекты сметных расчетов согласно методики формирования бюджета.</w:t>
      </w:r>
    </w:p>
    <w:p w:rsidR="00EE503E" w:rsidRDefault="00EE503E" w:rsidP="00EE503E">
      <w:pPr>
        <w:jc w:val="both"/>
        <w:rPr>
          <w:sz w:val="28"/>
          <w:szCs w:val="28"/>
        </w:rPr>
      </w:pPr>
      <w:r>
        <w:rPr>
          <w:sz w:val="28"/>
          <w:szCs w:val="28"/>
        </w:rPr>
        <w:t xml:space="preserve">         3. Контроль за исполнением настоящего постановления оставляю за собой.</w:t>
      </w:r>
    </w:p>
    <w:p w:rsidR="00EE503E" w:rsidRDefault="00EE503E" w:rsidP="00EE503E">
      <w:pPr>
        <w:tabs>
          <w:tab w:val="left" w:pos="940"/>
        </w:tabs>
        <w:jc w:val="both"/>
        <w:rPr>
          <w:sz w:val="28"/>
          <w:szCs w:val="28"/>
        </w:rPr>
      </w:pPr>
      <w:r>
        <w:rPr>
          <w:sz w:val="28"/>
          <w:szCs w:val="28"/>
        </w:rPr>
        <w:t xml:space="preserve">         4.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w:t>
      </w:r>
      <w:hyperlink r:id="rId6" w:history="1">
        <w:r>
          <w:rPr>
            <w:rStyle w:val="a3"/>
            <w:color w:val="auto"/>
            <w:sz w:val="28"/>
            <w:szCs w:val="28"/>
            <w:u w:val="none"/>
            <w:lang w:val="en-US"/>
          </w:rPr>
          <w:t>www</w:t>
        </w:r>
        <w:r>
          <w:rPr>
            <w:rStyle w:val="a3"/>
            <w:color w:val="auto"/>
            <w:sz w:val="28"/>
            <w:szCs w:val="28"/>
            <w:u w:val="none"/>
          </w:rPr>
          <w:t>.Грачевский-район.рф</w:t>
        </w:r>
      </w:hyperlink>
      <w:r>
        <w:rPr>
          <w:sz w:val="28"/>
          <w:szCs w:val="28"/>
        </w:rPr>
        <w:t xml:space="preserve"> – раздел «сельские поселения – Таллинский сельсовет»</w:t>
      </w:r>
    </w:p>
    <w:p w:rsidR="00EE503E" w:rsidRDefault="00EE503E" w:rsidP="00EE503E">
      <w:pPr>
        <w:ind w:firstLine="708"/>
        <w:jc w:val="both"/>
        <w:rPr>
          <w:rFonts w:eastAsia="Calibri"/>
          <w:sz w:val="28"/>
          <w:szCs w:val="28"/>
          <w:lang w:eastAsia="en-US"/>
        </w:rPr>
      </w:pPr>
    </w:p>
    <w:p w:rsidR="00EE503E" w:rsidRDefault="00EE503E" w:rsidP="00EE503E">
      <w:pPr>
        <w:ind w:firstLine="708"/>
        <w:jc w:val="both"/>
        <w:rPr>
          <w:rFonts w:eastAsia="Calibri"/>
          <w:sz w:val="28"/>
          <w:szCs w:val="28"/>
          <w:lang w:eastAsia="en-US"/>
        </w:rPr>
      </w:pPr>
    </w:p>
    <w:p w:rsidR="00EE503E" w:rsidRDefault="00EE503E" w:rsidP="00EE503E">
      <w:pPr>
        <w:tabs>
          <w:tab w:val="left" w:pos="1185"/>
        </w:tabs>
        <w:rPr>
          <w:sz w:val="28"/>
          <w:szCs w:val="28"/>
        </w:rPr>
      </w:pPr>
      <w:r>
        <w:rPr>
          <w:sz w:val="28"/>
          <w:szCs w:val="28"/>
        </w:rPr>
        <w:t>Глава администрации                                                                     А.Н.Макаров</w:t>
      </w:r>
    </w:p>
    <w:p w:rsidR="00EE503E" w:rsidRDefault="00EE503E" w:rsidP="00EE503E">
      <w:pPr>
        <w:tabs>
          <w:tab w:val="left" w:pos="1185"/>
        </w:tabs>
        <w:rPr>
          <w:sz w:val="28"/>
          <w:szCs w:val="28"/>
        </w:rPr>
      </w:pPr>
    </w:p>
    <w:p w:rsidR="00EE503E" w:rsidRDefault="00EE503E" w:rsidP="00EE503E">
      <w:pPr>
        <w:tabs>
          <w:tab w:val="left" w:pos="1185"/>
        </w:tabs>
        <w:rPr>
          <w:sz w:val="28"/>
          <w:szCs w:val="28"/>
        </w:rPr>
      </w:pPr>
    </w:p>
    <w:p w:rsidR="00EE503E" w:rsidRDefault="00EE503E" w:rsidP="00EE503E">
      <w:pPr>
        <w:rPr>
          <w:szCs w:val="28"/>
        </w:rPr>
      </w:pPr>
      <w:r>
        <w:rPr>
          <w:sz w:val="28"/>
          <w:szCs w:val="28"/>
        </w:rPr>
        <w:t xml:space="preserve">Разослано : </w:t>
      </w:r>
      <w:r>
        <w:rPr>
          <w:bCs/>
          <w:sz w:val="28"/>
          <w:szCs w:val="28"/>
        </w:rPr>
        <w:t>организационно-правовой отдел адм. района</w:t>
      </w:r>
      <w:r>
        <w:rPr>
          <w:sz w:val="28"/>
          <w:szCs w:val="28"/>
        </w:rPr>
        <w:t xml:space="preserve"> , Кулясовой Т.А.,  в дело</w:t>
      </w:r>
      <w:r>
        <w:rPr>
          <w:rFonts w:eastAsia="Calibri"/>
          <w:sz w:val="28"/>
          <w:szCs w:val="28"/>
          <w:lang w:eastAsia="en-US"/>
        </w:rPr>
        <w:t xml:space="preserve"> </w:t>
      </w: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p w:rsidR="00EE503E" w:rsidRDefault="00EE503E" w:rsidP="00EE503E">
      <w:pPr>
        <w:overflowPunct w:val="0"/>
        <w:autoSpaceDE w:val="0"/>
        <w:autoSpaceDN w:val="0"/>
        <w:adjustRightInd w:val="0"/>
        <w:jc w:val="right"/>
        <w:textAlignment w:val="baseline"/>
        <w:rPr>
          <w:szCs w:val="28"/>
        </w:rPr>
      </w:pPr>
    </w:p>
    <w:tbl>
      <w:tblPr>
        <w:tblW w:w="9699" w:type="dxa"/>
        <w:tblLook w:val="04A0" w:firstRow="1" w:lastRow="0" w:firstColumn="1" w:lastColumn="0" w:noHBand="0" w:noVBand="1"/>
      </w:tblPr>
      <w:tblGrid>
        <w:gridCol w:w="4701"/>
        <w:gridCol w:w="4998"/>
      </w:tblGrid>
      <w:tr w:rsidR="00EE503E" w:rsidTr="00EE503E">
        <w:trPr>
          <w:trHeight w:val="229"/>
        </w:trPr>
        <w:tc>
          <w:tcPr>
            <w:tcW w:w="4701" w:type="dxa"/>
          </w:tcPr>
          <w:p w:rsidR="00EE503E" w:rsidRDefault="00EE503E">
            <w:pPr>
              <w:tabs>
                <w:tab w:val="left" w:pos="1185"/>
              </w:tabs>
              <w:spacing w:line="276" w:lineRule="auto"/>
              <w:rPr>
                <w:b/>
                <w:sz w:val="26"/>
                <w:szCs w:val="26"/>
                <w:lang w:eastAsia="en-US"/>
              </w:rPr>
            </w:pPr>
          </w:p>
        </w:tc>
        <w:tc>
          <w:tcPr>
            <w:tcW w:w="4998" w:type="dxa"/>
            <w:hideMark/>
          </w:tcPr>
          <w:p w:rsidR="00EE503E" w:rsidRDefault="00EE503E">
            <w:pPr>
              <w:tabs>
                <w:tab w:val="left" w:pos="1185"/>
              </w:tabs>
              <w:spacing w:line="276" w:lineRule="auto"/>
              <w:rPr>
                <w:b/>
                <w:sz w:val="28"/>
                <w:szCs w:val="28"/>
                <w:lang w:eastAsia="en-US"/>
              </w:rPr>
            </w:pPr>
            <w:r>
              <w:rPr>
                <w:sz w:val="28"/>
                <w:szCs w:val="28"/>
                <w:lang w:eastAsia="en-US"/>
              </w:rPr>
              <w:t>Приложение 1</w:t>
            </w:r>
          </w:p>
        </w:tc>
      </w:tr>
      <w:tr w:rsidR="00EE503E" w:rsidTr="00EE503E">
        <w:trPr>
          <w:trHeight w:val="240"/>
        </w:trPr>
        <w:tc>
          <w:tcPr>
            <w:tcW w:w="4701" w:type="dxa"/>
          </w:tcPr>
          <w:p w:rsidR="00EE503E" w:rsidRDefault="00EE503E">
            <w:pPr>
              <w:tabs>
                <w:tab w:val="left" w:pos="1185"/>
              </w:tabs>
              <w:spacing w:line="276" w:lineRule="auto"/>
              <w:rPr>
                <w:b/>
                <w:sz w:val="26"/>
                <w:szCs w:val="26"/>
                <w:lang w:eastAsia="en-US"/>
              </w:rPr>
            </w:pPr>
          </w:p>
        </w:tc>
        <w:tc>
          <w:tcPr>
            <w:tcW w:w="4998" w:type="dxa"/>
            <w:hideMark/>
          </w:tcPr>
          <w:p w:rsidR="00EE503E" w:rsidRDefault="00EE503E">
            <w:pPr>
              <w:tabs>
                <w:tab w:val="left" w:pos="1185"/>
              </w:tabs>
              <w:spacing w:line="276" w:lineRule="auto"/>
              <w:rPr>
                <w:sz w:val="28"/>
                <w:szCs w:val="28"/>
                <w:lang w:eastAsia="en-US"/>
              </w:rPr>
            </w:pPr>
            <w:r>
              <w:rPr>
                <w:sz w:val="28"/>
                <w:szCs w:val="28"/>
                <w:lang w:eastAsia="en-US"/>
              </w:rPr>
              <w:t>к постановлению администрации</w:t>
            </w:r>
          </w:p>
          <w:p w:rsidR="00EE503E" w:rsidRDefault="00EE503E">
            <w:pPr>
              <w:tabs>
                <w:tab w:val="left" w:pos="1185"/>
              </w:tabs>
              <w:spacing w:line="276" w:lineRule="auto"/>
              <w:rPr>
                <w:sz w:val="28"/>
                <w:szCs w:val="28"/>
                <w:lang w:eastAsia="en-US"/>
              </w:rPr>
            </w:pPr>
            <w:r>
              <w:rPr>
                <w:sz w:val="28"/>
                <w:szCs w:val="28"/>
                <w:lang w:eastAsia="en-US"/>
              </w:rPr>
              <w:t>муниципального образования</w:t>
            </w:r>
          </w:p>
          <w:p w:rsidR="00EE503E" w:rsidRDefault="00EE503E">
            <w:pPr>
              <w:tabs>
                <w:tab w:val="left" w:pos="1185"/>
              </w:tabs>
              <w:spacing w:line="276" w:lineRule="auto"/>
              <w:rPr>
                <w:b/>
                <w:sz w:val="28"/>
                <w:szCs w:val="28"/>
                <w:lang w:eastAsia="en-US"/>
              </w:rPr>
            </w:pPr>
            <w:r>
              <w:rPr>
                <w:sz w:val="28"/>
                <w:szCs w:val="28"/>
                <w:lang w:eastAsia="en-US"/>
              </w:rPr>
              <w:t>Таллинский сельсовет</w:t>
            </w:r>
          </w:p>
        </w:tc>
      </w:tr>
      <w:tr w:rsidR="00EE503E" w:rsidTr="00EE503E">
        <w:trPr>
          <w:trHeight w:val="698"/>
        </w:trPr>
        <w:tc>
          <w:tcPr>
            <w:tcW w:w="4701" w:type="dxa"/>
          </w:tcPr>
          <w:p w:rsidR="00EE503E" w:rsidRDefault="00EE503E">
            <w:pPr>
              <w:tabs>
                <w:tab w:val="left" w:pos="1185"/>
              </w:tabs>
              <w:spacing w:line="276" w:lineRule="auto"/>
              <w:rPr>
                <w:b/>
                <w:sz w:val="26"/>
                <w:szCs w:val="26"/>
                <w:lang w:eastAsia="en-US"/>
              </w:rPr>
            </w:pPr>
          </w:p>
        </w:tc>
        <w:tc>
          <w:tcPr>
            <w:tcW w:w="4998" w:type="dxa"/>
          </w:tcPr>
          <w:p w:rsidR="00EE503E" w:rsidRDefault="00EE503E">
            <w:pPr>
              <w:tabs>
                <w:tab w:val="left" w:pos="1185"/>
              </w:tabs>
              <w:spacing w:line="276" w:lineRule="auto"/>
              <w:rPr>
                <w:sz w:val="28"/>
                <w:szCs w:val="28"/>
                <w:lang w:eastAsia="en-US"/>
              </w:rPr>
            </w:pPr>
            <w:r>
              <w:rPr>
                <w:sz w:val="28"/>
                <w:szCs w:val="28"/>
                <w:lang w:eastAsia="en-US"/>
              </w:rPr>
              <w:t>от 03.11.2016 г._№  112 п</w:t>
            </w:r>
          </w:p>
          <w:p w:rsidR="00EE503E" w:rsidRDefault="00EE503E">
            <w:pPr>
              <w:tabs>
                <w:tab w:val="left" w:pos="1185"/>
              </w:tabs>
              <w:spacing w:line="276" w:lineRule="auto"/>
              <w:rPr>
                <w:b/>
                <w:sz w:val="28"/>
                <w:szCs w:val="28"/>
                <w:lang w:eastAsia="en-US"/>
              </w:rPr>
            </w:pPr>
          </w:p>
          <w:p w:rsidR="00EE503E" w:rsidRDefault="00EE503E">
            <w:pPr>
              <w:tabs>
                <w:tab w:val="left" w:pos="1185"/>
              </w:tabs>
              <w:spacing w:line="276" w:lineRule="auto"/>
              <w:rPr>
                <w:sz w:val="28"/>
                <w:szCs w:val="28"/>
                <w:lang w:eastAsia="en-US"/>
              </w:rPr>
            </w:pPr>
          </w:p>
        </w:tc>
      </w:tr>
    </w:tbl>
    <w:p w:rsidR="00EE503E" w:rsidRDefault="00EE503E" w:rsidP="00EE503E">
      <w:pPr>
        <w:overflowPunct w:val="0"/>
        <w:autoSpaceDE w:val="0"/>
        <w:autoSpaceDN w:val="0"/>
        <w:adjustRightInd w:val="0"/>
        <w:jc w:val="right"/>
        <w:textAlignment w:val="baseline"/>
        <w:rPr>
          <w:szCs w:val="28"/>
        </w:rPr>
      </w:pPr>
    </w:p>
    <w:p w:rsidR="00EE503E" w:rsidRDefault="00EE503E" w:rsidP="00EE503E">
      <w:pPr>
        <w:jc w:val="center"/>
        <w:rPr>
          <w:sz w:val="28"/>
          <w:szCs w:val="28"/>
        </w:rPr>
      </w:pPr>
      <w:r>
        <w:rPr>
          <w:sz w:val="28"/>
          <w:szCs w:val="28"/>
        </w:rPr>
        <w:t>Методика</w:t>
      </w:r>
    </w:p>
    <w:p w:rsidR="00EE503E" w:rsidRDefault="00EE503E" w:rsidP="00EE503E">
      <w:pPr>
        <w:tabs>
          <w:tab w:val="left" w:pos="1701"/>
        </w:tabs>
        <w:jc w:val="center"/>
        <w:rPr>
          <w:sz w:val="28"/>
          <w:szCs w:val="28"/>
        </w:rPr>
      </w:pPr>
      <w:r>
        <w:rPr>
          <w:sz w:val="28"/>
          <w:szCs w:val="28"/>
        </w:rPr>
        <w:t>формирования бюджета муниципального образования Таллинский сельсовет на 2017 год и на плановый период 2018 и 2019 годов</w:t>
      </w:r>
    </w:p>
    <w:p w:rsidR="00EE503E" w:rsidRDefault="00EE503E" w:rsidP="00EE503E">
      <w:pPr>
        <w:tabs>
          <w:tab w:val="left" w:pos="1701"/>
        </w:tabs>
        <w:jc w:val="center"/>
        <w:rPr>
          <w:sz w:val="28"/>
          <w:szCs w:val="28"/>
        </w:rPr>
      </w:pPr>
    </w:p>
    <w:p w:rsidR="00EE503E" w:rsidRDefault="00EE503E" w:rsidP="00EE503E">
      <w:pPr>
        <w:ind w:firstLine="709"/>
        <w:jc w:val="both"/>
        <w:rPr>
          <w:sz w:val="28"/>
          <w:szCs w:val="28"/>
        </w:rPr>
      </w:pPr>
      <w:r>
        <w:rPr>
          <w:sz w:val="28"/>
          <w:szCs w:val="28"/>
        </w:rPr>
        <w:t xml:space="preserve">        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Таллинский сельсовет на 2017 год и на плановый период 2018 и 2019 годов.</w:t>
      </w:r>
    </w:p>
    <w:p w:rsidR="00EE503E" w:rsidRDefault="00EE503E" w:rsidP="00EE503E">
      <w:pPr>
        <w:ind w:firstLine="709"/>
        <w:jc w:val="both"/>
        <w:rPr>
          <w:sz w:val="28"/>
          <w:szCs w:val="28"/>
        </w:rPr>
      </w:pPr>
      <w:r>
        <w:rPr>
          <w:sz w:val="28"/>
          <w:szCs w:val="28"/>
        </w:rPr>
        <w:t xml:space="preserve"> Методика включает в себя разделы, определяющие порядок прогнозирования доходов и расходов бюджета поселения, методику расчета прогноза поступления налогов в бюджет муниципального образования Таллинский сельсовет, а также порядок планирования бюджетных ассигнований бюджета поселения.</w:t>
      </w:r>
    </w:p>
    <w:p w:rsidR="00EE503E" w:rsidRDefault="00EE503E" w:rsidP="00EE503E">
      <w:pPr>
        <w:pStyle w:val="a5"/>
        <w:ind w:firstLine="709"/>
        <w:jc w:val="both"/>
        <w:rPr>
          <w:rFonts w:ascii="Times New Roman" w:hAnsi="Times New Roman"/>
          <w:sz w:val="28"/>
          <w:szCs w:val="28"/>
        </w:rPr>
      </w:pPr>
      <w:r>
        <w:rPr>
          <w:rFonts w:ascii="Times New Roman" w:hAnsi="Times New Roman"/>
          <w:sz w:val="28"/>
          <w:szCs w:val="28"/>
        </w:rPr>
        <w:t>В основу составления бюджета муниципального образования  Таллинский сельсовет на 2017–2019 годы положен бюджетный прогноз муниципального образования Таллинский сельсовет на долгосрочный период до 2021 года, прогноз социально</w:t>
      </w:r>
      <w:r>
        <w:rPr>
          <w:rFonts w:ascii="Times New Roman" w:hAnsi="Times New Roman"/>
          <w:b/>
          <w:sz w:val="28"/>
          <w:szCs w:val="28"/>
        </w:rPr>
        <w:t>-</w:t>
      </w:r>
      <w:r>
        <w:rPr>
          <w:rFonts w:ascii="Times New Roman" w:hAnsi="Times New Roman"/>
          <w:sz w:val="28"/>
          <w:szCs w:val="28"/>
        </w:rPr>
        <w:t>экономического развития муниципального образования Таллинский сельсовет на 2017 год и плановый период 2018 и 2019 годов, основные направления бюджетной политики, налоговой политики и государственной долговой политики на 2017 год и на плановый период 2018 и 2019 годов, а также приоритеты бюджетной и налоговой политики, установленные на федеральном и областном уровне.</w:t>
      </w:r>
    </w:p>
    <w:p w:rsidR="00EE503E" w:rsidRDefault="00EE503E" w:rsidP="00EE503E">
      <w:pPr>
        <w:ind w:firstLine="851"/>
        <w:jc w:val="both"/>
        <w:rPr>
          <w:sz w:val="28"/>
          <w:szCs w:val="28"/>
        </w:rPr>
      </w:pPr>
    </w:p>
    <w:p w:rsidR="00EE503E" w:rsidRDefault="00EE503E" w:rsidP="00EE503E">
      <w:pPr>
        <w:pStyle w:val="ConsNormal"/>
        <w:ind w:right="0" w:firstLine="851"/>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Прогноз доходов бюджета муниципального образования Таллинский сельсовет</w:t>
      </w:r>
    </w:p>
    <w:p w:rsidR="00EE503E" w:rsidRDefault="00EE503E" w:rsidP="00EE503E">
      <w:pPr>
        <w:jc w:val="both"/>
        <w:rPr>
          <w:b/>
          <w:sz w:val="28"/>
          <w:szCs w:val="28"/>
        </w:rPr>
      </w:pP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прогнозируются с учетом методик, утвержденных главными администраторами доходов. Плановые назначения формируются исходя из следующих особенностей:</w:t>
      </w: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Налог на доходы физических лиц прогнозируется к зачислению в              бюджет поселения по нормативам, установленным в соответствии с Бюджетным кодексом Российской Федерации, Законом Оренбургской области  «О межбюджетных отношениях в Оренбургской области», проектом районного бюджета, прогнозом социально-экономического развития </w:t>
      </w:r>
      <w:r>
        <w:rPr>
          <w:rFonts w:ascii="Times New Roman" w:hAnsi="Times New Roman" w:cs="Times New Roman"/>
          <w:sz w:val="28"/>
          <w:szCs w:val="28"/>
        </w:rPr>
        <w:lastRenderedPageBreak/>
        <w:t>муниципального образования  Таллинский сельсовет на 2017 год и плановый период 2018 и 2019 годов.</w:t>
      </w: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Фонд оплаты труда учтен в соответствии с прогнозом социально-экономического развития муниципального образования Таллинский сельсовет на 2017 год и плановый период 2018 и 2019 годов. При расчете налога учитывается сумма налоговых вычетов в соответствии с отчетом № 5-НДФЛ за 2015 год. Налог рассчитан по нормативам, установленным Законом Оренбургской области «Об областном бюджете на 2017 год и на плановый период 2018 и 2019 годов».</w:t>
      </w: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 с доходов, полученных от индивидуальных предпринимателей, нотариусов, адвокатов и других лиц, занимающихся частной практикой рассчитывается исходя из фактических поступлений за 9 месяцев 2016 года с учетом роста реальных денежных доходов населения за 2017 год – 100,7 процента, за 2018 год – 100,9 процента, за 2019 год – 101,3 процента.</w:t>
      </w: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 с доходов, полученных в соответствии со статьей 228 Налогового кодекса РФ, рассчитывается исходя из суммы налога, подлежащей к уплате в бюджет по предоставленным плательщиками декларациям в соответствии с отчетом № 5-ДДК за 2015 год с учетом роста реальных денежных доходов населения за 2017 год – 100,7 процента, за 2018 год – 100,9 процента, за 2019 год – 101,3 процента.</w:t>
      </w:r>
    </w:p>
    <w:p w:rsidR="00EE503E" w:rsidRDefault="00EE503E" w:rsidP="00EE503E">
      <w:pPr>
        <w:pStyle w:val="a6"/>
        <w:numPr>
          <w:ilvl w:val="0"/>
          <w:numId w:val="1"/>
        </w:numPr>
        <w:jc w:val="both"/>
        <w:rPr>
          <w:rFonts w:ascii="Times New Roman" w:hAnsi="Times New Roman"/>
          <w:sz w:val="28"/>
          <w:szCs w:val="28"/>
        </w:rPr>
      </w:pPr>
      <w:r>
        <w:rPr>
          <w:rFonts w:ascii="Times New Roman" w:hAnsi="Times New Roman"/>
          <w:sz w:val="28"/>
          <w:szCs w:val="28"/>
        </w:rPr>
        <w:t>Расчет прогнозируемого объема поступлений единого сельскохозяйственного налога (ЕСХН) осуществляется по следующей формуле:</w:t>
      </w:r>
    </w:p>
    <w:p w:rsidR="00EE503E" w:rsidRDefault="00EE503E" w:rsidP="00EE503E">
      <w:pPr>
        <w:ind w:firstLine="709"/>
        <w:jc w:val="center"/>
        <w:rPr>
          <w:rFonts w:eastAsia="Calibri"/>
          <w:sz w:val="28"/>
          <w:szCs w:val="28"/>
        </w:rPr>
      </w:pPr>
      <w:r>
        <w:rPr>
          <w:rFonts w:eastAsia="Calibri"/>
          <w:sz w:val="28"/>
          <w:szCs w:val="28"/>
        </w:rPr>
        <w:t>ЕСХН = ПН</w:t>
      </w:r>
      <w:r>
        <w:rPr>
          <w:rFonts w:eastAsia="Calibri"/>
          <w:sz w:val="28"/>
          <w:szCs w:val="28"/>
          <w:vertAlign w:val="subscript"/>
        </w:rPr>
        <w:t xml:space="preserve">н </w:t>
      </w:r>
      <w:r>
        <w:rPr>
          <w:rFonts w:eastAsia="Calibri"/>
          <w:sz w:val="28"/>
          <w:szCs w:val="28"/>
          <w:lang w:val="en-US"/>
        </w:rPr>
        <w:t>x</w:t>
      </w:r>
      <w:r>
        <w:rPr>
          <w:rFonts w:eastAsia="Calibri"/>
          <w:sz w:val="28"/>
          <w:szCs w:val="28"/>
        </w:rPr>
        <w:t xml:space="preserve"> И, где:</w:t>
      </w:r>
    </w:p>
    <w:p w:rsidR="00EE503E" w:rsidRDefault="00EE503E" w:rsidP="00EE503E">
      <w:pPr>
        <w:ind w:firstLine="709"/>
        <w:jc w:val="both"/>
        <w:rPr>
          <w:rFonts w:eastAsia="Calibri"/>
          <w:sz w:val="28"/>
          <w:szCs w:val="28"/>
        </w:rPr>
      </w:pPr>
    </w:p>
    <w:p w:rsidR="00EE503E" w:rsidRDefault="00EE503E" w:rsidP="00EE503E">
      <w:pPr>
        <w:ind w:firstLine="709"/>
        <w:jc w:val="both"/>
        <w:rPr>
          <w:rFonts w:eastAsia="Calibri"/>
          <w:sz w:val="28"/>
          <w:szCs w:val="28"/>
        </w:rPr>
      </w:pPr>
      <w:r>
        <w:rPr>
          <w:rFonts w:eastAsia="Calibri"/>
          <w:sz w:val="28"/>
          <w:szCs w:val="28"/>
        </w:rPr>
        <w:t>ПН</w:t>
      </w:r>
      <w:r>
        <w:rPr>
          <w:rFonts w:eastAsia="Calibri"/>
          <w:sz w:val="28"/>
          <w:szCs w:val="28"/>
          <w:vertAlign w:val="subscript"/>
        </w:rPr>
        <w:t>н</w:t>
      </w:r>
      <w:r>
        <w:rPr>
          <w:rFonts w:eastAsia="Calibri"/>
          <w:sz w:val="28"/>
          <w:szCs w:val="28"/>
        </w:rPr>
        <w:t xml:space="preserve"> – поступило налога за 9 месяцев 2016г., тыс. рублей;</w:t>
      </w:r>
    </w:p>
    <w:p w:rsidR="00EE503E" w:rsidRDefault="00EE503E" w:rsidP="00EE503E">
      <w:pPr>
        <w:ind w:firstLine="709"/>
        <w:jc w:val="both"/>
        <w:rPr>
          <w:rFonts w:eastAsia="Calibri"/>
          <w:sz w:val="28"/>
          <w:szCs w:val="28"/>
        </w:rPr>
      </w:pPr>
      <w:r>
        <w:rPr>
          <w:rFonts w:eastAsia="Calibri"/>
          <w:sz w:val="28"/>
          <w:szCs w:val="28"/>
        </w:rPr>
        <w:t>И – индекс-дефлятор продукции сельского хозяйства в хозяйствах всех категорий на соответствующий год, %.</w:t>
      </w:r>
    </w:p>
    <w:p w:rsidR="00EE503E" w:rsidRDefault="00EE503E" w:rsidP="00EE503E">
      <w:pPr>
        <w:pStyle w:val="ConsPlusNormal"/>
        <w:ind w:firstLine="0"/>
        <w:jc w:val="both"/>
        <w:rPr>
          <w:rFonts w:ascii="Times New Roman" w:hAnsi="Times New Roman" w:cs="Times New Roman"/>
          <w:sz w:val="28"/>
          <w:szCs w:val="28"/>
        </w:rPr>
      </w:pPr>
    </w:p>
    <w:p w:rsidR="00EE503E" w:rsidRDefault="00EE503E" w:rsidP="00EE50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2017 год и плановый период 2018 и 2019 годов определена исходя из ожидаемых поступлений за 2016 год. Ожидаемое поступление в 2016 году рассчитано исходя из фактических поступлений за 2 полугодие 2015 года и 1 полугодие 2016 года.</w:t>
      </w:r>
    </w:p>
    <w:p w:rsidR="00EE503E" w:rsidRDefault="00EE503E" w:rsidP="00EE50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Арендная плата от сдачи в аренду муниципального имущества учитывается по данным главного администратора доходов .</w:t>
      </w:r>
    </w:p>
    <w:p w:rsidR="00EE503E" w:rsidRDefault="00EE503E" w:rsidP="00EE50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Доходы от уплаты акцизов на нефтепродукты учтены по данным администратора доходов – Управления Федерального казначейства по Оренбургской области.</w:t>
      </w:r>
    </w:p>
    <w:p w:rsidR="00EE503E" w:rsidRDefault="00EE503E" w:rsidP="00EE503E">
      <w:pPr>
        <w:jc w:val="both"/>
        <w:rPr>
          <w:color w:val="000000"/>
          <w:sz w:val="28"/>
          <w:szCs w:val="28"/>
        </w:rPr>
      </w:pPr>
      <w:r>
        <w:rPr>
          <w:color w:val="000000"/>
          <w:sz w:val="28"/>
          <w:szCs w:val="28"/>
        </w:rPr>
        <w:lastRenderedPageBreak/>
        <w:t xml:space="preserve">      6. Безвозмездные поступления в бюджет поселения </w:t>
      </w:r>
      <w:r>
        <w:rPr>
          <w:sz w:val="28"/>
          <w:szCs w:val="28"/>
        </w:rPr>
        <w:t xml:space="preserve">прогнозируются исходя из </w:t>
      </w:r>
      <w:r>
        <w:rPr>
          <w:color w:val="000000"/>
          <w:sz w:val="28"/>
          <w:szCs w:val="28"/>
        </w:rPr>
        <w:t>объема безвозмездных поступлений, утвержденных проектом районного бюджета на 2017 год и на плановый период 2018 и 2019 годов.</w:t>
      </w:r>
    </w:p>
    <w:p w:rsidR="00EE503E" w:rsidRDefault="00EE503E" w:rsidP="00EE50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7. Прогнозирование доходов бюджета поселения осуществляется в тысячах рублей. </w:t>
      </w:r>
    </w:p>
    <w:p w:rsidR="00EE503E" w:rsidRDefault="00EE503E" w:rsidP="00EE503E">
      <w:pPr>
        <w:pStyle w:val="a5"/>
        <w:jc w:val="both"/>
        <w:rPr>
          <w:rFonts w:ascii="Times New Roman" w:hAnsi="Times New Roman"/>
          <w:b/>
          <w:sz w:val="28"/>
          <w:szCs w:val="28"/>
        </w:rPr>
      </w:pPr>
    </w:p>
    <w:p w:rsidR="00EE503E" w:rsidRDefault="00EE503E" w:rsidP="00EE503E">
      <w:pPr>
        <w:pStyle w:val="ConsPlusNormal"/>
        <w:ind w:firstLine="567"/>
        <w:jc w:val="both"/>
        <w:rPr>
          <w:rFonts w:ascii="Times New Roman" w:hAnsi="Times New Roman" w:cs="Times New Roman"/>
          <w:sz w:val="28"/>
          <w:szCs w:val="28"/>
        </w:rPr>
      </w:pPr>
    </w:p>
    <w:p w:rsidR="00EE503E" w:rsidRDefault="00EE503E" w:rsidP="00EE503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Методика расчета прогноза поступления налогов в бюджет муниципального образования Таллинский сельсовет. </w:t>
      </w:r>
    </w:p>
    <w:p w:rsidR="00EE503E" w:rsidRDefault="00EE503E" w:rsidP="00EE503E">
      <w:pPr>
        <w:pStyle w:val="ConsPlusNormal"/>
        <w:ind w:firstLine="709"/>
        <w:jc w:val="both"/>
        <w:rPr>
          <w:rFonts w:ascii="Times New Roman" w:hAnsi="Times New Roman" w:cs="Times New Roman"/>
          <w:sz w:val="28"/>
          <w:szCs w:val="28"/>
        </w:rPr>
      </w:pPr>
    </w:p>
    <w:p w:rsidR="00EE503E" w:rsidRDefault="00EE503E" w:rsidP="00EE50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Налоговые доходы прогнозируются с учетом методики, утвержденной приказом УФНС России по Оренбургской области от                                         05.09.2016 № 02-02/279, и следующих особенностей:</w:t>
      </w:r>
    </w:p>
    <w:p w:rsidR="00EE503E" w:rsidRDefault="00EE503E" w:rsidP="00EE503E">
      <w:pPr>
        <w:pStyle w:val="ConsPlusNormal"/>
        <w:ind w:firstLine="0"/>
        <w:rPr>
          <w:rFonts w:ascii="Times New Roman" w:hAnsi="Times New Roman" w:cs="Times New Roman"/>
          <w:sz w:val="28"/>
          <w:szCs w:val="28"/>
        </w:rPr>
      </w:pPr>
    </w:p>
    <w:p w:rsidR="00EE503E" w:rsidRDefault="00EE503E" w:rsidP="00EE503E">
      <w:pPr>
        <w:shd w:val="clear" w:color="auto" w:fill="FFFFFF"/>
        <w:tabs>
          <w:tab w:val="left" w:pos="5812"/>
        </w:tabs>
        <w:ind w:firstLine="709"/>
        <w:jc w:val="both"/>
        <w:rPr>
          <w:rFonts w:eastAsia="Calibri"/>
          <w:sz w:val="28"/>
          <w:szCs w:val="28"/>
        </w:rPr>
      </w:pPr>
      <w:r>
        <w:rPr>
          <w:rFonts w:eastAsia="Calibri"/>
          <w:sz w:val="28"/>
          <w:szCs w:val="28"/>
        </w:rPr>
        <w:t>1. 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определяется по следующей формуле:</w:t>
      </w:r>
    </w:p>
    <w:p w:rsidR="00EE503E" w:rsidRDefault="00EE503E" w:rsidP="00EE503E">
      <w:pPr>
        <w:ind w:firstLine="709"/>
        <w:jc w:val="both"/>
        <w:rPr>
          <w:rFonts w:eastAsia="Calibri"/>
          <w:sz w:val="28"/>
          <w:szCs w:val="28"/>
        </w:rPr>
      </w:pPr>
    </w:p>
    <w:p w:rsidR="00EE503E" w:rsidRDefault="00EE503E" w:rsidP="00EE503E">
      <w:pPr>
        <w:jc w:val="center"/>
        <w:rPr>
          <w:rFonts w:eastAsia="Calibri"/>
          <w:sz w:val="28"/>
          <w:szCs w:val="28"/>
        </w:rPr>
      </w:pPr>
      <w:r>
        <w:rPr>
          <w:rFonts w:eastAsia="Calibri"/>
          <w:sz w:val="28"/>
          <w:szCs w:val="28"/>
        </w:rPr>
        <w:t xml:space="preserve">НДФЛ = ((ФЗП - Нв) х </w:t>
      </w:r>
      <w:r>
        <w:rPr>
          <w:rFonts w:eastAsia="Calibri"/>
          <w:sz w:val="28"/>
          <w:szCs w:val="28"/>
          <w:lang w:val="en-US"/>
        </w:rPr>
        <w:t>C</w:t>
      </w:r>
      <w:r>
        <w:rPr>
          <w:rFonts w:eastAsia="Calibri"/>
          <w:sz w:val="28"/>
          <w:szCs w:val="28"/>
        </w:rPr>
        <w:t>) х Но, где:</w:t>
      </w:r>
    </w:p>
    <w:p w:rsidR="00EE503E" w:rsidRDefault="00EE503E" w:rsidP="00EE503E">
      <w:pPr>
        <w:ind w:firstLine="709"/>
        <w:jc w:val="both"/>
        <w:rPr>
          <w:rFonts w:eastAsia="Calibri"/>
          <w:sz w:val="28"/>
          <w:szCs w:val="28"/>
        </w:rPr>
      </w:pPr>
    </w:p>
    <w:p w:rsidR="00EE503E" w:rsidRDefault="00EE503E" w:rsidP="00EE503E">
      <w:pPr>
        <w:ind w:firstLine="709"/>
        <w:jc w:val="both"/>
        <w:rPr>
          <w:rFonts w:eastAsia="Calibri"/>
          <w:sz w:val="28"/>
          <w:szCs w:val="28"/>
        </w:rPr>
      </w:pPr>
      <w:r>
        <w:rPr>
          <w:rFonts w:eastAsia="Calibri"/>
          <w:sz w:val="28"/>
          <w:szCs w:val="28"/>
        </w:rPr>
        <w:t>ФЗП – прогнозируемый фонд заработной платы, тыс. рублей;</w:t>
      </w:r>
    </w:p>
    <w:p w:rsidR="00EE503E" w:rsidRDefault="00EE503E" w:rsidP="00EE503E">
      <w:pPr>
        <w:ind w:firstLine="709"/>
        <w:jc w:val="both"/>
        <w:rPr>
          <w:rFonts w:eastAsia="Calibri"/>
          <w:sz w:val="28"/>
          <w:szCs w:val="28"/>
        </w:rPr>
      </w:pPr>
      <w:r>
        <w:rPr>
          <w:rFonts w:eastAsia="Calibri"/>
          <w:sz w:val="28"/>
          <w:szCs w:val="28"/>
        </w:rPr>
        <w:t>Нв – налоговые вычеты (имущественные, социальные и отдельные виды налоговых вычетов) за отчетный год, тыс. рублей;</w:t>
      </w:r>
    </w:p>
    <w:p w:rsidR="00EE503E" w:rsidRDefault="00EE503E" w:rsidP="00EE503E">
      <w:pPr>
        <w:ind w:firstLine="709"/>
        <w:jc w:val="both"/>
        <w:rPr>
          <w:rFonts w:eastAsia="Calibri"/>
          <w:sz w:val="28"/>
          <w:szCs w:val="28"/>
        </w:rPr>
      </w:pPr>
      <w:r>
        <w:rPr>
          <w:rFonts w:eastAsia="Calibri"/>
          <w:sz w:val="28"/>
          <w:szCs w:val="28"/>
          <w:lang w:val="en-US"/>
        </w:rPr>
        <w:t>C</w:t>
      </w:r>
      <w:r>
        <w:rPr>
          <w:rFonts w:eastAsia="Calibri"/>
          <w:sz w:val="28"/>
          <w:szCs w:val="28"/>
        </w:rPr>
        <w:t xml:space="preserve"> – ставка налога, (13%); </w:t>
      </w:r>
    </w:p>
    <w:p w:rsidR="00EE503E" w:rsidRDefault="00EE503E" w:rsidP="00EE503E">
      <w:pPr>
        <w:jc w:val="both"/>
        <w:rPr>
          <w:rFonts w:eastAsia="Calibri"/>
          <w:sz w:val="28"/>
          <w:szCs w:val="28"/>
        </w:rPr>
      </w:pPr>
      <w:r>
        <w:rPr>
          <w:rFonts w:eastAsia="Calibri"/>
          <w:sz w:val="28"/>
          <w:szCs w:val="28"/>
        </w:rPr>
        <w:t xml:space="preserve">          Но – норматив отчислений, (15%)</w:t>
      </w:r>
    </w:p>
    <w:p w:rsidR="00EE503E" w:rsidRDefault="00EE503E" w:rsidP="00EE503E">
      <w:pPr>
        <w:ind w:firstLine="709"/>
        <w:jc w:val="both"/>
        <w:rPr>
          <w:rFonts w:eastAsia="Calibri"/>
          <w:sz w:val="28"/>
          <w:szCs w:val="28"/>
        </w:rPr>
      </w:pPr>
      <w:r>
        <w:rPr>
          <w:sz w:val="28"/>
          <w:szCs w:val="28"/>
        </w:rPr>
        <w:t xml:space="preserve">2. </w:t>
      </w:r>
      <w:r>
        <w:rPr>
          <w:rFonts w:eastAsia="Calibri"/>
          <w:sz w:val="28"/>
          <w:szCs w:val="28"/>
        </w:rPr>
        <w:t>Расчет прогнозируемого объема поступлений единого сельскохозяйственного налога (ЕСХН) осуществляется по следующей формуле:</w:t>
      </w:r>
    </w:p>
    <w:p w:rsidR="00EE503E" w:rsidRDefault="00EE503E" w:rsidP="00EE503E">
      <w:pPr>
        <w:ind w:firstLine="709"/>
        <w:jc w:val="both"/>
        <w:rPr>
          <w:rFonts w:eastAsia="Calibri"/>
          <w:sz w:val="28"/>
          <w:szCs w:val="28"/>
        </w:rPr>
      </w:pPr>
    </w:p>
    <w:p w:rsidR="00EE503E" w:rsidRDefault="00EE503E" w:rsidP="00EE503E">
      <w:pPr>
        <w:ind w:firstLine="709"/>
        <w:jc w:val="center"/>
        <w:rPr>
          <w:rFonts w:eastAsia="Calibri"/>
          <w:sz w:val="28"/>
          <w:szCs w:val="28"/>
        </w:rPr>
      </w:pPr>
      <w:r>
        <w:rPr>
          <w:rFonts w:eastAsia="Calibri"/>
          <w:sz w:val="28"/>
          <w:szCs w:val="28"/>
        </w:rPr>
        <w:t>ЕСХН = ОП</w:t>
      </w:r>
      <w:r>
        <w:rPr>
          <w:rFonts w:eastAsia="Calibri"/>
          <w:sz w:val="28"/>
          <w:szCs w:val="28"/>
          <w:vertAlign w:val="subscript"/>
        </w:rPr>
        <w:t xml:space="preserve">н </w:t>
      </w:r>
      <w:r>
        <w:rPr>
          <w:rFonts w:eastAsia="Calibri"/>
          <w:sz w:val="28"/>
          <w:szCs w:val="28"/>
          <w:lang w:val="en-US"/>
        </w:rPr>
        <w:t>x</w:t>
      </w:r>
      <w:r>
        <w:rPr>
          <w:rFonts w:eastAsia="Calibri"/>
          <w:sz w:val="28"/>
          <w:szCs w:val="28"/>
        </w:rPr>
        <w:t xml:space="preserve"> И х Н, где:</w:t>
      </w:r>
    </w:p>
    <w:p w:rsidR="00EE503E" w:rsidRDefault="00EE503E" w:rsidP="00EE503E">
      <w:pPr>
        <w:ind w:firstLine="709"/>
        <w:jc w:val="both"/>
        <w:rPr>
          <w:rFonts w:eastAsia="Calibri"/>
          <w:sz w:val="28"/>
          <w:szCs w:val="28"/>
        </w:rPr>
      </w:pPr>
      <w:r>
        <w:rPr>
          <w:rFonts w:eastAsia="Calibri"/>
          <w:sz w:val="28"/>
          <w:szCs w:val="28"/>
        </w:rPr>
        <w:t xml:space="preserve"> </w:t>
      </w:r>
    </w:p>
    <w:p w:rsidR="00EE503E" w:rsidRDefault="00EE503E" w:rsidP="00EE503E">
      <w:pPr>
        <w:ind w:firstLine="709"/>
        <w:jc w:val="both"/>
        <w:rPr>
          <w:rFonts w:eastAsia="Calibri"/>
          <w:sz w:val="28"/>
          <w:szCs w:val="28"/>
        </w:rPr>
      </w:pPr>
      <w:r>
        <w:rPr>
          <w:rFonts w:eastAsia="Calibri"/>
          <w:sz w:val="28"/>
          <w:szCs w:val="28"/>
        </w:rPr>
        <w:t>ОП</w:t>
      </w:r>
      <w:r>
        <w:rPr>
          <w:rFonts w:eastAsia="Calibri"/>
          <w:sz w:val="28"/>
          <w:szCs w:val="28"/>
          <w:vertAlign w:val="subscript"/>
        </w:rPr>
        <w:t xml:space="preserve"> н</w:t>
      </w:r>
      <w:r>
        <w:rPr>
          <w:rFonts w:eastAsia="Calibri"/>
          <w:sz w:val="28"/>
          <w:szCs w:val="28"/>
        </w:rPr>
        <w:t xml:space="preserve"> – сумма поступлений за 9 месяцев 2016г., тыс. рублей;</w:t>
      </w:r>
    </w:p>
    <w:p w:rsidR="00EE503E" w:rsidRDefault="00EE503E" w:rsidP="00EE503E">
      <w:pPr>
        <w:ind w:firstLine="709"/>
        <w:jc w:val="both"/>
        <w:rPr>
          <w:rFonts w:eastAsia="Calibri"/>
          <w:sz w:val="28"/>
          <w:szCs w:val="28"/>
        </w:rPr>
      </w:pPr>
      <w:r>
        <w:rPr>
          <w:rFonts w:eastAsia="Calibri"/>
          <w:sz w:val="28"/>
          <w:szCs w:val="28"/>
        </w:rPr>
        <w:t>И – индекс-дефлятор продукции сельского хозяйства в хозяйствах всех категорий на соответствующий год, %.</w:t>
      </w:r>
    </w:p>
    <w:p w:rsidR="00EE503E" w:rsidRDefault="00EE503E" w:rsidP="00EE503E">
      <w:pPr>
        <w:ind w:firstLine="709"/>
        <w:jc w:val="both"/>
        <w:rPr>
          <w:rFonts w:eastAsia="Calibri"/>
          <w:sz w:val="28"/>
          <w:szCs w:val="28"/>
        </w:rPr>
      </w:pPr>
      <w:r>
        <w:rPr>
          <w:rFonts w:eastAsia="Calibri"/>
          <w:sz w:val="28"/>
          <w:szCs w:val="28"/>
        </w:rPr>
        <w:t>Н – норматив отчислений (50%)</w:t>
      </w:r>
    </w:p>
    <w:p w:rsidR="00EE503E" w:rsidRDefault="00EE503E" w:rsidP="00EE50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Налог на имущество физических лиц рассчитывается по следующей формуле:</w:t>
      </w:r>
    </w:p>
    <w:p w:rsidR="00EE503E" w:rsidRDefault="00EE503E" w:rsidP="00EE503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НИФЛ = НБ x И x С, где:</w:t>
      </w:r>
    </w:p>
    <w:p w:rsidR="00EE503E" w:rsidRDefault="00EE503E" w:rsidP="00EE503E">
      <w:pPr>
        <w:pStyle w:val="ConsPlusNormal"/>
        <w:ind w:firstLine="851"/>
        <w:jc w:val="center"/>
        <w:rPr>
          <w:rFonts w:ascii="Times New Roman" w:hAnsi="Times New Roman" w:cs="Times New Roman"/>
          <w:sz w:val="28"/>
          <w:szCs w:val="28"/>
        </w:rPr>
      </w:pPr>
    </w:p>
    <w:p w:rsidR="00EE503E" w:rsidRDefault="00EE503E" w:rsidP="00EE50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НИФЛ – налог на имущество физических лиц;</w:t>
      </w:r>
    </w:p>
    <w:p w:rsidR="00EE503E" w:rsidRDefault="00EE503E" w:rsidP="00EE50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НБ – налогооблагаемая база (отчет Управления Федеральной налоговой службы по Оренбургской области, форма № 5-МН за 2014 год);</w:t>
      </w:r>
    </w:p>
    <w:p w:rsidR="00EE503E" w:rsidRDefault="00EE503E" w:rsidP="00EE50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 – и</w:t>
      </w:r>
      <w:r>
        <w:rPr>
          <w:rFonts w:ascii="Times New Roman" w:hAnsi="Times New Roman" w:cs="Times New Roman"/>
          <w:snapToGrid w:val="0"/>
          <w:sz w:val="28"/>
          <w:szCs w:val="28"/>
        </w:rPr>
        <w:t>ндекс потребительских цен</w:t>
      </w:r>
      <w:r>
        <w:rPr>
          <w:rFonts w:ascii="Times New Roman" w:hAnsi="Times New Roman" w:cs="Times New Roman"/>
          <w:sz w:val="28"/>
          <w:szCs w:val="28"/>
        </w:rPr>
        <w:t>;</w:t>
      </w:r>
    </w:p>
    <w:p w:rsidR="00EE503E" w:rsidRDefault="00EE503E" w:rsidP="00EE50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 – ставка налога.</w:t>
      </w:r>
    </w:p>
    <w:p w:rsidR="00EE503E" w:rsidRDefault="00EE503E" w:rsidP="00EE503E">
      <w:pPr>
        <w:ind w:firstLine="709"/>
        <w:jc w:val="both"/>
        <w:rPr>
          <w:rFonts w:eastAsia="Calibri"/>
          <w:sz w:val="28"/>
          <w:szCs w:val="28"/>
        </w:rPr>
      </w:pPr>
    </w:p>
    <w:p w:rsidR="00EE503E" w:rsidRDefault="00EE503E" w:rsidP="00EE503E">
      <w:pPr>
        <w:ind w:firstLine="709"/>
        <w:jc w:val="both"/>
        <w:rPr>
          <w:sz w:val="28"/>
          <w:szCs w:val="28"/>
        </w:rPr>
      </w:pPr>
      <w:r>
        <w:rPr>
          <w:sz w:val="28"/>
          <w:szCs w:val="28"/>
        </w:rPr>
        <w:t xml:space="preserve">4.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EE503E" w:rsidRDefault="00EE503E" w:rsidP="00EE503E">
      <w:pPr>
        <w:ind w:firstLine="709"/>
        <w:jc w:val="both"/>
        <w:rPr>
          <w:sz w:val="28"/>
          <w:szCs w:val="28"/>
        </w:rPr>
      </w:pPr>
    </w:p>
    <w:p w:rsidR="00EE503E" w:rsidRDefault="00EE503E" w:rsidP="00EE503E">
      <w:pPr>
        <w:jc w:val="center"/>
        <w:rPr>
          <w:sz w:val="28"/>
          <w:szCs w:val="28"/>
        </w:rPr>
      </w:pPr>
      <w:r>
        <w:rPr>
          <w:sz w:val="28"/>
          <w:szCs w:val="28"/>
        </w:rPr>
        <w:t>ЗН</w:t>
      </w:r>
      <w:r>
        <w:rPr>
          <w:sz w:val="28"/>
          <w:szCs w:val="28"/>
          <w:vertAlign w:val="subscript"/>
        </w:rPr>
        <w:t>1</w:t>
      </w:r>
      <w:r>
        <w:rPr>
          <w:sz w:val="28"/>
          <w:szCs w:val="28"/>
        </w:rPr>
        <w:t xml:space="preserve"> = КС х С х К, где:</w:t>
      </w:r>
    </w:p>
    <w:p w:rsidR="00EE503E" w:rsidRDefault="00EE503E" w:rsidP="00EE503E">
      <w:pPr>
        <w:ind w:firstLine="709"/>
        <w:jc w:val="both"/>
        <w:rPr>
          <w:sz w:val="28"/>
          <w:szCs w:val="28"/>
        </w:rPr>
      </w:pPr>
    </w:p>
    <w:p w:rsidR="00EE503E" w:rsidRDefault="00EE503E" w:rsidP="00EE503E">
      <w:pPr>
        <w:tabs>
          <w:tab w:val="left" w:pos="696"/>
        </w:tabs>
        <w:ind w:firstLine="709"/>
        <w:jc w:val="both"/>
        <w:rPr>
          <w:sz w:val="28"/>
          <w:szCs w:val="28"/>
        </w:rPr>
      </w:pPr>
      <w:r>
        <w:rPr>
          <w:sz w:val="28"/>
          <w:szCs w:val="28"/>
        </w:rPr>
        <w:t>ЗН</w:t>
      </w:r>
      <w:r>
        <w:rPr>
          <w:sz w:val="28"/>
          <w:szCs w:val="28"/>
          <w:vertAlign w:val="subscript"/>
        </w:rPr>
        <w:t>1</w:t>
      </w:r>
      <w:r>
        <w:rPr>
          <w:sz w:val="28"/>
          <w:szCs w:val="28"/>
        </w:rPr>
        <w:t xml:space="preserve"> – земельный налог;</w:t>
      </w:r>
    </w:p>
    <w:p w:rsidR="00EE503E" w:rsidRDefault="00EE503E" w:rsidP="00EE503E">
      <w:pPr>
        <w:tabs>
          <w:tab w:val="left" w:pos="696"/>
        </w:tabs>
        <w:ind w:firstLine="709"/>
        <w:jc w:val="both"/>
        <w:rPr>
          <w:sz w:val="28"/>
          <w:szCs w:val="28"/>
        </w:rPr>
      </w:pPr>
      <w:r>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2016 года);</w:t>
      </w:r>
    </w:p>
    <w:p w:rsidR="00EE503E" w:rsidRDefault="00EE503E" w:rsidP="00EE503E">
      <w:pPr>
        <w:ind w:firstLine="709"/>
        <w:jc w:val="both"/>
        <w:rPr>
          <w:sz w:val="28"/>
          <w:szCs w:val="28"/>
        </w:rPr>
      </w:pPr>
      <w:r>
        <w:rPr>
          <w:sz w:val="28"/>
          <w:szCs w:val="28"/>
        </w:rPr>
        <w:t xml:space="preserve">С – максимально возможная ставка, установленная в соответствии со статьей 394 Налогового кодекса Российской Федерации. </w:t>
      </w:r>
    </w:p>
    <w:p w:rsidR="00EE503E" w:rsidRDefault="00EE503E" w:rsidP="00EE503E">
      <w:pPr>
        <w:ind w:firstLine="709"/>
        <w:jc w:val="both"/>
        <w:rPr>
          <w:sz w:val="28"/>
          <w:szCs w:val="28"/>
        </w:rPr>
      </w:pPr>
      <w:r>
        <w:rPr>
          <w:sz w:val="28"/>
          <w:szCs w:val="28"/>
        </w:rPr>
        <w:t xml:space="preserve">К – коэффициент к максимально возможной ставке, установленной в соответствии со статьей 394 Налогового кодекса Российской Федерации, в размере – 0,5. </w:t>
      </w:r>
    </w:p>
    <w:p w:rsidR="00EE503E" w:rsidRDefault="00EE503E" w:rsidP="00EE503E">
      <w:pPr>
        <w:ind w:firstLine="709"/>
        <w:jc w:val="both"/>
        <w:rPr>
          <w:sz w:val="28"/>
          <w:szCs w:val="28"/>
        </w:rPr>
      </w:pPr>
      <w:r>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EE503E" w:rsidRDefault="00EE503E" w:rsidP="00EE503E">
      <w:pPr>
        <w:ind w:firstLine="709"/>
        <w:jc w:val="both"/>
        <w:rPr>
          <w:sz w:val="28"/>
          <w:szCs w:val="28"/>
        </w:rPr>
      </w:pPr>
    </w:p>
    <w:p w:rsidR="00EE503E" w:rsidRDefault="00EE503E" w:rsidP="00EE503E">
      <w:pPr>
        <w:jc w:val="center"/>
        <w:rPr>
          <w:sz w:val="28"/>
          <w:szCs w:val="28"/>
        </w:rPr>
      </w:pPr>
      <w:r>
        <w:rPr>
          <w:sz w:val="28"/>
          <w:szCs w:val="28"/>
        </w:rPr>
        <w:t>ЗН</w:t>
      </w:r>
      <w:r>
        <w:rPr>
          <w:sz w:val="28"/>
          <w:szCs w:val="28"/>
          <w:vertAlign w:val="subscript"/>
        </w:rPr>
        <w:t>2</w:t>
      </w:r>
      <w:r>
        <w:rPr>
          <w:sz w:val="28"/>
          <w:szCs w:val="28"/>
        </w:rPr>
        <w:t xml:space="preserve"> = КС х С, где:</w:t>
      </w:r>
    </w:p>
    <w:p w:rsidR="00EE503E" w:rsidRDefault="00EE503E" w:rsidP="00EE503E">
      <w:pPr>
        <w:ind w:firstLine="709"/>
        <w:jc w:val="both"/>
        <w:rPr>
          <w:sz w:val="28"/>
          <w:szCs w:val="28"/>
        </w:rPr>
      </w:pPr>
    </w:p>
    <w:p w:rsidR="00EE503E" w:rsidRDefault="00EE503E" w:rsidP="00EE503E">
      <w:pPr>
        <w:tabs>
          <w:tab w:val="left" w:pos="696"/>
        </w:tabs>
        <w:ind w:firstLine="709"/>
        <w:jc w:val="both"/>
        <w:rPr>
          <w:sz w:val="28"/>
          <w:szCs w:val="28"/>
        </w:rPr>
      </w:pPr>
      <w:r>
        <w:rPr>
          <w:sz w:val="28"/>
          <w:szCs w:val="28"/>
        </w:rPr>
        <w:t>ЗН</w:t>
      </w:r>
      <w:r>
        <w:rPr>
          <w:sz w:val="28"/>
          <w:szCs w:val="28"/>
          <w:vertAlign w:val="subscript"/>
        </w:rPr>
        <w:t>2</w:t>
      </w:r>
      <w:r>
        <w:rPr>
          <w:sz w:val="28"/>
          <w:szCs w:val="28"/>
        </w:rPr>
        <w:t xml:space="preserve"> – земельный налог;</w:t>
      </w:r>
    </w:p>
    <w:p w:rsidR="00EE503E" w:rsidRDefault="00EE503E" w:rsidP="00EE503E">
      <w:pPr>
        <w:ind w:firstLine="709"/>
        <w:jc w:val="both"/>
        <w:rPr>
          <w:sz w:val="28"/>
          <w:szCs w:val="28"/>
        </w:rPr>
      </w:pPr>
      <w:r>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2016 года;</w:t>
      </w:r>
    </w:p>
    <w:p w:rsidR="00EE503E" w:rsidRDefault="00EE503E" w:rsidP="00EE503E">
      <w:pPr>
        <w:tabs>
          <w:tab w:val="left" w:pos="567"/>
        </w:tabs>
        <w:ind w:firstLine="709"/>
        <w:jc w:val="both"/>
        <w:rPr>
          <w:sz w:val="28"/>
          <w:szCs w:val="28"/>
        </w:rPr>
      </w:pPr>
      <w:r>
        <w:rPr>
          <w:sz w:val="28"/>
          <w:szCs w:val="28"/>
        </w:rPr>
        <w:t xml:space="preserve">С – максимально возможная ставка, установленная статьей 394 Налогового кодекса Российской Федерации. </w:t>
      </w:r>
    </w:p>
    <w:p w:rsidR="00EE503E" w:rsidRDefault="00EE503E" w:rsidP="00EE503E">
      <w:pPr>
        <w:rPr>
          <w:sz w:val="28"/>
          <w:szCs w:val="28"/>
        </w:rPr>
      </w:pPr>
    </w:p>
    <w:p w:rsidR="00EE503E" w:rsidRDefault="00EE503E" w:rsidP="00EE503E">
      <w:pPr>
        <w:jc w:val="center"/>
        <w:rPr>
          <w:sz w:val="28"/>
          <w:szCs w:val="28"/>
        </w:rPr>
      </w:pPr>
      <w:r>
        <w:rPr>
          <w:sz w:val="28"/>
          <w:szCs w:val="28"/>
          <w:lang w:val="en-US"/>
        </w:rPr>
        <w:t>III</w:t>
      </w:r>
      <w:r>
        <w:rPr>
          <w:sz w:val="28"/>
          <w:szCs w:val="28"/>
        </w:rPr>
        <w:t>. Планирование бюджетных ассигнований бюджета муниципального образования Таллинский сельсовет.</w:t>
      </w:r>
    </w:p>
    <w:p w:rsidR="00EE503E" w:rsidRDefault="00EE503E" w:rsidP="00EE503E">
      <w:pPr>
        <w:pStyle w:val="ConsPlusNormal"/>
        <w:ind w:firstLine="851"/>
        <w:jc w:val="center"/>
        <w:rPr>
          <w:rFonts w:ascii="Times New Roman" w:hAnsi="Times New Roman" w:cs="Times New Roman"/>
          <w:sz w:val="28"/>
          <w:szCs w:val="28"/>
        </w:rPr>
      </w:pPr>
    </w:p>
    <w:p w:rsidR="00EE503E" w:rsidRDefault="00EE503E" w:rsidP="00EE503E">
      <w:pPr>
        <w:pStyle w:val="a5"/>
        <w:ind w:firstLine="1135"/>
        <w:jc w:val="both"/>
        <w:rPr>
          <w:rFonts w:ascii="Times New Roman" w:hAnsi="Times New Roman"/>
          <w:color w:val="000000"/>
          <w:sz w:val="28"/>
          <w:szCs w:val="28"/>
        </w:rPr>
      </w:pPr>
      <w:r>
        <w:rPr>
          <w:rFonts w:ascii="Times New Roman" w:hAnsi="Times New Roman"/>
          <w:color w:val="000000"/>
          <w:sz w:val="28"/>
          <w:szCs w:val="28"/>
        </w:rPr>
        <w:t xml:space="preserve">1.Планирование бюджетных ассигнований производится в соответствии с расходными обязательствами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 xml:space="preserve">, исполнение которых осуществляется за счет средств бюджета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 xml:space="preserve">, раздельно по бюджетным ассигнованиям на исполнение действующих и принимаемых расходных обязательств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w:t>
      </w:r>
    </w:p>
    <w:p w:rsidR="00EE503E" w:rsidRDefault="00EE503E" w:rsidP="00EE503E">
      <w:pPr>
        <w:pStyle w:val="a5"/>
        <w:ind w:firstLine="1135"/>
        <w:jc w:val="both"/>
        <w:rPr>
          <w:rFonts w:ascii="Times New Roman" w:hAnsi="Times New Roman"/>
          <w:color w:val="000000"/>
          <w:sz w:val="28"/>
          <w:szCs w:val="28"/>
        </w:rPr>
      </w:pPr>
      <w:r>
        <w:rPr>
          <w:rFonts w:ascii="Times New Roman" w:hAnsi="Times New Roman"/>
          <w:color w:val="000000"/>
          <w:sz w:val="28"/>
          <w:szCs w:val="28"/>
        </w:rPr>
        <w:t xml:space="preserve">В состав бюджетных ассигнований на исполнение действующих расходных обязательств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 xml:space="preserve"> включаются бюджетные ассигнования по перечню расходных обязательств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 xml:space="preserve">, обусловленных действующими нормативными правовыми актами, договорами (соглашениями), за исключением норм, действие которых истекает, </w:t>
      </w:r>
      <w:r>
        <w:rPr>
          <w:rFonts w:ascii="Times New Roman" w:hAnsi="Times New Roman"/>
          <w:color w:val="000000"/>
          <w:sz w:val="28"/>
          <w:szCs w:val="28"/>
        </w:rPr>
        <w:lastRenderedPageBreak/>
        <w:t xml:space="preserve">приостановлено или предлагается (планируется) к приостановлению, признанию утратившими силу в 2017–2019 годах. При этом объем бюджетных ассигнований на исполнение действующих расходных обязательств </w:t>
      </w:r>
      <w:r>
        <w:rPr>
          <w:rFonts w:ascii="Times New Roman" w:hAnsi="Times New Roman"/>
          <w:sz w:val="28"/>
          <w:szCs w:val="28"/>
        </w:rPr>
        <w:t>муниципального образования Таллинксий сельсовет</w:t>
      </w:r>
      <w:r>
        <w:rPr>
          <w:rFonts w:ascii="Times New Roman" w:hAnsi="Times New Roman"/>
          <w:color w:val="000000"/>
          <w:sz w:val="28"/>
          <w:szCs w:val="28"/>
        </w:rPr>
        <w:t xml:space="preserve"> может рассчитываться с учетом индексации, если это предусмотрено данными нормативными правовыми актами, договорами (соглашениями).</w:t>
      </w:r>
      <w:bookmarkStart w:id="0" w:name="Par526"/>
      <w:bookmarkEnd w:id="0"/>
    </w:p>
    <w:p w:rsidR="00EE503E" w:rsidRDefault="00EE503E" w:rsidP="00EE503E">
      <w:pPr>
        <w:pStyle w:val="a5"/>
        <w:ind w:firstLine="1276"/>
        <w:jc w:val="both"/>
        <w:rPr>
          <w:rFonts w:ascii="Times New Roman" w:hAnsi="Times New Roman"/>
          <w:color w:val="000000"/>
          <w:sz w:val="28"/>
          <w:szCs w:val="28"/>
        </w:rPr>
      </w:pPr>
      <w:r>
        <w:rPr>
          <w:rFonts w:ascii="Times New Roman" w:hAnsi="Times New Roman"/>
          <w:color w:val="000000"/>
          <w:sz w:val="28"/>
          <w:szCs w:val="28"/>
        </w:rPr>
        <w:t>2.Предельные объемы</w:t>
      </w:r>
      <w:r>
        <w:rPr>
          <w:rFonts w:ascii="Times New Roman" w:hAnsi="Times New Roman"/>
          <w:bCs/>
          <w:sz w:val="28"/>
          <w:szCs w:val="28"/>
        </w:rPr>
        <w:t xml:space="preserve"> бюджетных ассигнований </w:t>
      </w:r>
      <w:r>
        <w:rPr>
          <w:rFonts w:ascii="Times New Roman" w:hAnsi="Times New Roman"/>
          <w:color w:val="000000"/>
          <w:sz w:val="28"/>
          <w:szCs w:val="28"/>
        </w:rPr>
        <w:t xml:space="preserve">на исполнение расходных обязательств </w:t>
      </w:r>
      <w:r>
        <w:rPr>
          <w:rFonts w:ascii="Times New Roman" w:hAnsi="Times New Roman"/>
          <w:sz w:val="28"/>
          <w:szCs w:val="28"/>
        </w:rPr>
        <w:t>муниципального образования Таллинский сельсовет</w:t>
      </w:r>
      <w:r>
        <w:rPr>
          <w:rFonts w:ascii="Times New Roman" w:hAnsi="Times New Roman"/>
          <w:bCs/>
          <w:sz w:val="28"/>
          <w:szCs w:val="28"/>
        </w:rPr>
        <w:t xml:space="preserve">  </w:t>
      </w:r>
      <w:r>
        <w:rPr>
          <w:rFonts w:ascii="Times New Roman" w:hAnsi="Times New Roman"/>
          <w:sz w:val="28"/>
          <w:szCs w:val="28"/>
        </w:rPr>
        <w:t xml:space="preserve">включены первоочередные расходы на: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оплату труда с начислениями всех категорий работников;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коммунальные услуги;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услуги связи;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транспортные услуги;</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увеличение стоимости материальных запасов;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уплату налогов;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исполнение судебных актов;</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межбюджетные трансферты, предоставляемые бюджету района;</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публичные (в том числе публичные нормативные) обязательства; </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обслуживание муниципального долга;</w:t>
      </w:r>
    </w:p>
    <w:p w:rsidR="00EE503E" w:rsidRDefault="00EE503E" w:rsidP="00EE503E">
      <w:pPr>
        <w:pStyle w:val="a5"/>
        <w:ind w:firstLine="1276"/>
        <w:jc w:val="both"/>
        <w:rPr>
          <w:rFonts w:ascii="Times New Roman" w:hAnsi="Times New Roman"/>
          <w:sz w:val="28"/>
          <w:szCs w:val="28"/>
        </w:rPr>
      </w:pPr>
      <w:r>
        <w:rPr>
          <w:rFonts w:ascii="Times New Roman" w:hAnsi="Times New Roman"/>
          <w:sz w:val="28"/>
          <w:szCs w:val="28"/>
        </w:rPr>
        <w:t xml:space="preserve">субсидии юридическим лицам и некоммерческим организациям. </w:t>
      </w:r>
    </w:p>
    <w:p w:rsidR="00EE503E" w:rsidRDefault="00EE503E" w:rsidP="00EE503E">
      <w:pPr>
        <w:pStyle w:val="a6"/>
        <w:autoSpaceDE w:val="0"/>
        <w:autoSpaceDN w:val="0"/>
        <w:adjustRightInd w:val="0"/>
        <w:ind w:left="0" w:firstLine="1134"/>
        <w:jc w:val="both"/>
        <w:rPr>
          <w:rFonts w:ascii="Times New Roman" w:hAnsi="Times New Roman"/>
          <w:bCs/>
          <w:sz w:val="28"/>
          <w:szCs w:val="28"/>
        </w:rPr>
      </w:pPr>
      <w:r>
        <w:rPr>
          <w:rFonts w:ascii="Times New Roman" w:hAnsi="Times New Roman"/>
          <w:sz w:val="28"/>
          <w:szCs w:val="28"/>
        </w:rPr>
        <w:t>3. Бюджет муниципального образования Таллинский сельсовет на 2017 год и на плановый период 2018 и 2019 годов формируется на основе муниципальных программ. Распределение бюджетных ассигнований формируется по муниципальным программам (подпрограммам), разделам, подразделам и видам расходов (группам) подгруппам. Расходы на реализацию мероприятий, включенных в муниципальные программы</w:t>
      </w:r>
      <w:r>
        <w:rPr>
          <w:rFonts w:ascii="Times New Roman" w:hAnsi="Times New Roman"/>
          <w:color w:val="000000"/>
          <w:sz w:val="28"/>
          <w:szCs w:val="28"/>
        </w:rPr>
        <w:t xml:space="preserve"> </w:t>
      </w:r>
      <w:r>
        <w:rPr>
          <w:rFonts w:ascii="Times New Roman" w:hAnsi="Times New Roman"/>
          <w:sz w:val="28"/>
          <w:szCs w:val="28"/>
        </w:rPr>
        <w:t>муниципального образования Таллинский сельсовет</w:t>
      </w:r>
      <w:r>
        <w:rPr>
          <w:rFonts w:ascii="Times New Roman" w:hAnsi="Times New Roman"/>
          <w:bCs/>
          <w:sz w:val="28"/>
          <w:szCs w:val="28"/>
        </w:rPr>
        <w:t xml:space="preserve">, определяются с учетом предельных объемов бюджетных ассигнований, доведенных до главных распорядителей средств  бюджета </w:t>
      </w:r>
      <w:r>
        <w:rPr>
          <w:rFonts w:ascii="Times New Roman" w:hAnsi="Times New Roman"/>
          <w:sz w:val="28"/>
          <w:szCs w:val="28"/>
        </w:rPr>
        <w:t>муниципального образования Таллинский сельсовет</w:t>
      </w:r>
      <w:r>
        <w:rPr>
          <w:rFonts w:ascii="Times New Roman" w:hAnsi="Times New Roman"/>
          <w:bCs/>
          <w:sz w:val="28"/>
          <w:szCs w:val="28"/>
        </w:rPr>
        <w:t xml:space="preserve"> (ответственным исполнителям, соисполнителям, участникам муниципальных программ), и необходимостью достижения целевых показателей установленных муниципальными программами. 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 направленных на достижение значений индикативных показателей.</w:t>
      </w:r>
    </w:p>
    <w:p w:rsidR="00EE503E" w:rsidRDefault="00EE503E" w:rsidP="00EE503E">
      <w:pPr>
        <w:pStyle w:val="a5"/>
        <w:ind w:firstLine="414"/>
        <w:jc w:val="both"/>
        <w:rPr>
          <w:rFonts w:ascii="Times New Roman" w:hAnsi="Times New Roman"/>
          <w:sz w:val="28"/>
          <w:szCs w:val="28"/>
        </w:rPr>
      </w:pPr>
      <w:r>
        <w:rPr>
          <w:rFonts w:ascii="Times New Roman" w:hAnsi="Times New Roman"/>
          <w:sz w:val="28"/>
          <w:szCs w:val="28"/>
        </w:rPr>
        <w:t xml:space="preserve">4.В предельных объемах бюджетных ассигнований учтены расходы, планируемые к реализации за счет средств областного бюджета (согласно проекта закона об областном бюджете на 2017год и плановый период 2018 и 2019 годов. </w:t>
      </w:r>
    </w:p>
    <w:p w:rsidR="00EE503E" w:rsidRDefault="00EE503E" w:rsidP="00EE503E">
      <w:pPr>
        <w:pStyle w:val="a5"/>
        <w:ind w:firstLine="426"/>
        <w:jc w:val="both"/>
        <w:rPr>
          <w:rFonts w:ascii="Times New Roman" w:hAnsi="Times New Roman"/>
          <w:sz w:val="28"/>
          <w:szCs w:val="28"/>
        </w:rPr>
      </w:pPr>
    </w:p>
    <w:p w:rsidR="00EE503E" w:rsidRDefault="00EE503E" w:rsidP="00EE503E">
      <w:pPr>
        <w:pStyle w:val="a5"/>
        <w:ind w:firstLine="426"/>
        <w:jc w:val="both"/>
        <w:rPr>
          <w:rFonts w:ascii="Times New Roman" w:hAnsi="Times New Roman"/>
          <w:sz w:val="28"/>
          <w:szCs w:val="28"/>
        </w:rPr>
      </w:pPr>
      <w:r>
        <w:rPr>
          <w:rFonts w:ascii="Times New Roman" w:hAnsi="Times New Roman"/>
          <w:sz w:val="28"/>
          <w:szCs w:val="28"/>
        </w:rPr>
        <w:lastRenderedPageBreak/>
        <w:t>5. При отсутствии возможностей для наращивания общего объема расходов бюджета муниципального образования Таллинский сельсовет</w:t>
      </w:r>
      <w:r>
        <w:rPr>
          <w:rFonts w:ascii="Times New Roman" w:hAnsi="Times New Roman"/>
          <w:bCs/>
          <w:iCs/>
          <w:sz w:val="28"/>
          <w:szCs w:val="28"/>
        </w:rPr>
        <w:t xml:space="preserve"> </w:t>
      </w:r>
      <w:r>
        <w:rPr>
          <w:rFonts w:ascii="Times New Roman" w:hAnsi="Times New Roman"/>
          <w:sz w:val="28"/>
          <w:szCs w:val="28"/>
        </w:rPr>
        <w:t xml:space="preserve"> распределение бюджетных ассигнований осуществляется исходя из приоритета вышеуказанных направлений.</w:t>
      </w:r>
    </w:p>
    <w:p w:rsidR="00EE503E" w:rsidRDefault="00EE503E" w:rsidP="00EE503E">
      <w:pPr>
        <w:pStyle w:val="a5"/>
        <w:ind w:firstLine="426"/>
        <w:jc w:val="both"/>
        <w:rPr>
          <w:rFonts w:ascii="Times New Roman" w:hAnsi="Times New Roman"/>
          <w:sz w:val="28"/>
          <w:szCs w:val="28"/>
        </w:rPr>
      </w:pPr>
      <w:r>
        <w:rPr>
          <w:rFonts w:ascii="Times New Roman" w:hAnsi="Times New Roman"/>
          <w:sz w:val="28"/>
          <w:szCs w:val="28"/>
        </w:rPr>
        <w:t xml:space="preserve">Распределение предельных объемов бюджетных ассигнований на исполнение расходных обязательств муниципального образования Таллинский сельсовет осуществляется с учетом необходимости достижения наилучших значений показателей, установленных для оценки эффективности деятельности органов местного самоуправления Указом Президента Российской Федерации от 14октября 2012 года № 1384«О внесении изменений в указ Президента Российской Федерации от 28 апреля 2008 № 607 «Об оценке эффективности деятельности органов местного самоуправления городских округов и муниципальных районов», постановлением администрации Грачевского района от 3 апреля 2013 года №229-п «Об оценке эффективности деятельности органов местного самоуправления Грачевского района», обеспечения обязательного достижения целевых показателей (нормативов), определенных планами мероприятий  по реализации мер по повышению эффективности бюджетных расходов, внедрению инструментов эффективного управления бюджетными средствами, оптимизации расходов бюджета муниципального образования  Таллинский сельсовет. </w:t>
      </w:r>
    </w:p>
    <w:p w:rsidR="00EE503E" w:rsidRDefault="00EE503E" w:rsidP="00EE503E">
      <w:pPr>
        <w:pStyle w:val="a5"/>
        <w:ind w:firstLine="426"/>
        <w:jc w:val="both"/>
        <w:rPr>
          <w:rFonts w:ascii="Times New Roman" w:hAnsi="Times New Roman"/>
          <w:color w:val="000000"/>
          <w:sz w:val="28"/>
          <w:szCs w:val="28"/>
        </w:rPr>
      </w:pPr>
      <w:r>
        <w:rPr>
          <w:rFonts w:ascii="Times New Roman" w:hAnsi="Times New Roman"/>
          <w:color w:val="000000"/>
          <w:sz w:val="28"/>
          <w:szCs w:val="28"/>
        </w:rPr>
        <w:t xml:space="preserve">6.Предельные объемы бюджетных ассигнований на исполнение расходных обязательств </w:t>
      </w:r>
      <w:r>
        <w:rPr>
          <w:rFonts w:ascii="Times New Roman" w:hAnsi="Times New Roman"/>
          <w:sz w:val="28"/>
          <w:szCs w:val="28"/>
        </w:rPr>
        <w:t>муниципального образования Таллинский сельсовет</w:t>
      </w:r>
      <w:r>
        <w:rPr>
          <w:rFonts w:ascii="Times New Roman" w:hAnsi="Times New Roman"/>
          <w:color w:val="000000"/>
          <w:sz w:val="28"/>
          <w:szCs w:val="28"/>
        </w:rPr>
        <w:t xml:space="preserve">  на 2017–2019 годы определяется исходя из единых для всех субъектов бюджетного планирования подходов к формированию расходов бюджета с учетом следующих особенностей:</w:t>
      </w:r>
    </w:p>
    <w:p w:rsidR="00EE503E" w:rsidRDefault="00EE503E" w:rsidP="00EE503E">
      <w:pPr>
        <w:pStyle w:val="a5"/>
        <w:ind w:firstLine="851"/>
        <w:jc w:val="both"/>
        <w:rPr>
          <w:rFonts w:ascii="Times New Roman" w:hAnsi="Times New Roman"/>
          <w:color w:val="000000"/>
          <w:sz w:val="28"/>
          <w:szCs w:val="28"/>
        </w:rPr>
      </w:pPr>
    </w:p>
    <w:tbl>
      <w:tblPr>
        <w:tblW w:w="936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6665"/>
      </w:tblGrid>
      <w:tr w:rsidR="00EE503E" w:rsidTr="00EE503E">
        <w:trPr>
          <w:trHeight w:val="20"/>
          <w:tblHeader/>
        </w:trPr>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E503E" w:rsidRDefault="00EE503E">
            <w:pPr>
              <w:pStyle w:val="a5"/>
              <w:spacing w:line="276" w:lineRule="auto"/>
              <w:jc w:val="center"/>
              <w:rPr>
                <w:rFonts w:ascii="Times New Roman" w:hAnsi="Times New Roman"/>
                <w:sz w:val="28"/>
                <w:szCs w:val="28"/>
              </w:rPr>
            </w:pPr>
            <w:r>
              <w:rPr>
                <w:rFonts w:ascii="Times New Roman" w:hAnsi="Times New Roman"/>
                <w:sz w:val="28"/>
                <w:szCs w:val="28"/>
              </w:rPr>
              <w:t>Направление расходов бюджета поселения</w:t>
            </w:r>
          </w:p>
        </w:tc>
        <w:tc>
          <w:tcPr>
            <w:tcW w:w="666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E503E" w:rsidRDefault="00EE503E">
            <w:pPr>
              <w:pStyle w:val="a5"/>
              <w:spacing w:line="276" w:lineRule="auto"/>
              <w:jc w:val="center"/>
              <w:rPr>
                <w:rFonts w:ascii="Times New Roman" w:hAnsi="Times New Roman"/>
                <w:sz w:val="28"/>
                <w:szCs w:val="28"/>
              </w:rPr>
            </w:pPr>
            <w:r>
              <w:rPr>
                <w:rFonts w:ascii="Times New Roman" w:hAnsi="Times New Roman"/>
                <w:sz w:val="28"/>
                <w:szCs w:val="28"/>
              </w:rPr>
              <w:t>Формирование расходов бюджета поселения</w:t>
            </w:r>
          </w:p>
        </w:tc>
      </w:tr>
    </w:tbl>
    <w:p w:rsidR="00EE503E" w:rsidRDefault="00EE503E" w:rsidP="00EE503E">
      <w:pPr>
        <w:rPr>
          <w:sz w:val="28"/>
          <w:szCs w:val="28"/>
        </w:rPr>
      </w:pP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6665"/>
      </w:tblGrid>
      <w:tr w:rsidR="00EE503E" w:rsidTr="00EE503E">
        <w:trPr>
          <w:trHeight w:val="140"/>
          <w:tblHeader/>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center"/>
              <w:rPr>
                <w:rFonts w:ascii="Times New Roman" w:hAnsi="Times New Roman"/>
                <w:sz w:val="28"/>
                <w:szCs w:val="28"/>
              </w:rPr>
            </w:pPr>
            <w:r>
              <w:rPr>
                <w:rFonts w:ascii="Times New Roman" w:hAnsi="Times New Roman"/>
                <w:sz w:val="28"/>
                <w:szCs w:val="28"/>
              </w:rPr>
              <w:t>2</w:t>
            </w:r>
          </w:p>
        </w:tc>
      </w:tr>
      <w:tr w:rsidR="00EE503E" w:rsidTr="00EE503E">
        <w:trPr>
          <w:trHeight w:val="788"/>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Оплата труда работников органов местного самоуправления</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ind w:firstLine="221"/>
              <w:jc w:val="both"/>
              <w:rPr>
                <w:rFonts w:ascii="Times New Roman" w:hAnsi="Times New Roman"/>
                <w:sz w:val="28"/>
                <w:szCs w:val="28"/>
              </w:rPr>
            </w:pPr>
            <w:r>
              <w:rPr>
                <w:rFonts w:ascii="Times New Roman" w:hAnsi="Times New Roman"/>
                <w:sz w:val="28"/>
                <w:szCs w:val="28"/>
              </w:rPr>
              <w:t>Расходы планируются исходя из предельной численности работников органов местного самоуправления, утвержденной муниципальными правовыми актами, и условий оплаты труда, установленных Законом Оренбургской области          от 10.10.2007 года№1611/339-ОЗ «О муниципальной службе в Оренбургской области», а также с учетом фактических выплат, производимых на основании муниципальных правовых актов муниципального образования Таллинский сельсовет</w:t>
            </w:r>
          </w:p>
        </w:tc>
      </w:tr>
      <w:tr w:rsidR="00EE503E" w:rsidTr="00EE503E">
        <w:trPr>
          <w:trHeight w:val="20"/>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lastRenderedPageBreak/>
              <w:t>Прочие выплаты работникам муниципального образования Таллинский сельсовет</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Расходы планируются с учетом 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tc>
      </w:tr>
      <w:tr w:rsidR="00EE503E" w:rsidTr="00EE503E">
        <w:trPr>
          <w:trHeight w:val="20"/>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Предоставление социальных выплат гражданам</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widowControl w:val="0"/>
              <w:autoSpaceDE w:val="0"/>
              <w:autoSpaceDN w:val="0"/>
              <w:adjustRightInd w:val="0"/>
              <w:spacing w:line="276" w:lineRule="auto"/>
              <w:jc w:val="both"/>
              <w:rPr>
                <w:sz w:val="28"/>
                <w:szCs w:val="28"/>
                <w:lang w:eastAsia="en-US"/>
              </w:rPr>
            </w:pPr>
            <w:r>
              <w:rPr>
                <w:sz w:val="28"/>
                <w:szCs w:val="28"/>
                <w:lang w:eastAsia="en-US"/>
              </w:rPr>
              <w:t xml:space="preserve">Расходы </w:t>
            </w:r>
            <w:r>
              <w:rPr>
                <w:rFonts w:eastAsia="Calibri"/>
                <w:sz w:val="28"/>
                <w:szCs w:val="28"/>
                <w:lang w:eastAsia="en-US"/>
              </w:rPr>
              <w:t xml:space="preserve">планируются исходя из прогнозируемой численности получателей социальных выплат, размера выплат установленных муниципальными правовыми актами </w:t>
            </w:r>
            <w:r>
              <w:rPr>
                <w:sz w:val="28"/>
                <w:szCs w:val="28"/>
                <w:lang w:eastAsia="en-US"/>
              </w:rPr>
              <w:t>муниципального образования  Таллинский сельсовет</w:t>
            </w:r>
          </w:p>
        </w:tc>
      </w:tr>
      <w:tr w:rsidR="00EE503E" w:rsidTr="00EE503E">
        <w:trPr>
          <w:trHeight w:val="20"/>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Субвенции из районного бюджета на реализацию государственных полномочий</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widowControl w:val="0"/>
              <w:autoSpaceDE w:val="0"/>
              <w:autoSpaceDN w:val="0"/>
              <w:adjustRightInd w:val="0"/>
              <w:spacing w:line="276" w:lineRule="auto"/>
              <w:rPr>
                <w:sz w:val="28"/>
                <w:szCs w:val="28"/>
                <w:lang w:eastAsia="en-US"/>
              </w:rPr>
            </w:pPr>
            <w:r>
              <w:rPr>
                <w:sz w:val="28"/>
                <w:szCs w:val="28"/>
                <w:lang w:eastAsia="en-US"/>
              </w:rPr>
              <w:t>Расходы планируются в объемах, установленных  проектом бюджета Грачевского района 2017 год и плановый период 2018 и 2019 годов</w:t>
            </w:r>
          </w:p>
        </w:tc>
      </w:tr>
      <w:tr w:rsidR="00EE503E" w:rsidTr="00EE503E">
        <w:trPr>
          <w:trHeight w:val="20"/>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 xml:space="preserve">Межбюджетные трансферты бюджету района </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widowControl w:val="0"/>
              <w:autoSpaceDE w:val="0"/>
              <w:autoSpaceDN w:val="0"/>
              <w:adjustRightInd w:val="0"/>
              <w:spacing w:line="276" w:lineRule="auto"/>
              <w:rPr>
                <w:sz w:val="28"/>
                <w:szCs w:val="28"/>
                <w:lang w:eastAsia="en-US"/>
              </w:rPr>
            </w:pPr>
            <w:r>
              <w:rPr>
                <w:sz w:val="28"/>
                <w:szCs w:val="28"/>
                <w:lang w:eastAsia="en-US"/>
              </w:rPr>
              <w:t>Расходы планируются в объемах, установленных  проектом бюджета муниципального образования  Таллинский сельсовет  на 2017 год и плановый период 2018 и 2019 годов</w:t>
            </w:r>
          </w:p>
        </w:tc>
      </w:tr>
      <w:tr w:rsidR="00EE503E" w:rsidTr="00EE503E">
        <w:trPr>
          <w:trHeight w:val="20"/>
        </w:trPr>
        <w:tc>
          <w:tcPr>
            <w:tcW w:w="2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pStyle w:val="a5"/>
              <w:spacing w:line="276" w:lineRule="auto"/>
              <w:jc w:val="both"/>
              <w:rPr>
                <w:rFonts w:ascii="Times New Roman" w:hAnsi="Times New Roman"/>
                <w:sz w:val="28"/>
                <w:szCs w:val="28"/>
              </w:rPr>
            </w:pPr>
            <w:r>
              <w:rPr>
                <w:rFonts w:ascii="Times New Roman" w:hAnsi="Times New Roman"/>
                <w:sz w:val="28"/>
                <w:szCs w:val="28"/>
              </w:rPr>
              <w:t xml:space="preserve">Субсидии юридическим лицам </w:t>
            </w:r>
          </w:p>
        </w:tc>
        <w:tc>
          <w:tcPr>
            <w:tcW w:w="666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E503E" w:rsidRDefault="00EE503E">
            <w:pPr>
              <w:widowControl w:val="0"/>
              <w:spacing w:line="276" w:lineRule="auto"/>
              <w:rPr>
                <w:sz w:val="28"/>
                <w:szCs w:val="28"/>
                <w:lang w:eastAsia="en-US"/>
              </w:rPr>
            </w:pPr>
            <w:r>
              <w:rPr>
                <w:sz w:val="28"/>
                <w:szCs w:val="28"/>
                <w:lang w:eastAsia="en-US"/>
              </w:rPr>
              <w:t>Расходы планируются в соответствии с муниципальными правовыми актами муниципального образования Таллинский сельсовет, муниципальными программами муниципального образования Таллинский сельсовет с учетом приоритетных направлений</w:t>
            </w:r>
          </w:p>
        </w:tc>
      </w:tr>
    </w:tbl>
    <w:p w:rsidR="00EE503E" w:rsidRDefault="00EE503E" w:rsidP="00EE503E">
      <w:pPr>
        <w:widowControl w:val="0"/>
        <w:autoSpaceDE w:val="0"/>
        <w:autoSpaceDN w:val="0"/>
        <w:adjustRightInd w:val="0"/>
        <w:ind w:firstLine="540"/>
        <w:jc w:val="both"/>
        <w:rPr>
          <w:color w:val="000000"/>
          <w:sz w:val="28"/>
          <w:szCs w:val="28"/>
        </w:rPr>
      </w:pPr>
    </w:p>
    <w:p w:rsidR="00EE503E" w:rsidRDefault="00EE503E" w:rsidP="00EE503E">
      <w:pPr>
        <w:ind w:firstLine="851"/>
        <w:jc w:val="both"/>
        <w:rPr>
          <w:color w:val="000000"/>
          <w:sz w:val="28"/>
          <w:szCs w:val="28"/>
        </w:rPr>
      </w:pPr>
      <w:r>
        <w:rPr>
          <w:sz w:val="28"/>
          <w:szCs w:val="28"/>
        </w:rPr>
        <w:t>7. Рост цен и тарифов на жилищно-коммунальные услуги учитывается в соответствии со сценарными условиями и основными параметрами прогноза социально-экономического развития муниципального образования Таллинский сельсовет</w:t>
      </w:r>
      <w:r>
        <w:rPr>
          <w:color w:val="000000"/>
          <w:sz w:val="28"/>
          <w:szCs w:val="28"/>
        </w:rPr>
        <w:t xml:space="preserve"> </w:t>
      </w:r>
      <w:r>
        <w:rPr>
          <w:sz w:val="28"/>
          <w:szCs w:val="28"/>
        </w:rPr>
        <w:t>и предельными уровнями тарифов на услуги компаний инфраструктурного сектора на 2017 год и плановый период 2018 и 2019 годов</w:t>
      </w:r>
      <w:r>
        <w:rPr>
          <w:color w:val="000000"/>
          <w:sz w:val="28"/>
          <w:szCs w:val="28"/>
        </w:rPr>
        <w:t xml:space="preserve"> </w:t>
      </w:r>
    </w:p>
    <w:p w:rsidR="00EE503E" w:rsidRDefault="00EE503E" w:rsidP="00EE503E">
      <w:pPr>
        <w:ind w:firstLine="709"/>
        <w:jc w:val="both"/>
        <w:rPr>
          <w:rFonts w:eastAsia="Calibri"/>
          <w:color w:val="000000"/>
          <w:sz w:val="28"/>
          <w:szCs w:val="28"/>
          <w:lang w:eastAsia="en-US"/>
        </w:rPr>
      </w:pPr>
      <w:r>
        <w:rPr>
          <w:color w:val="000000"/>
          <w:sz w:val="28"/>
          <w:szCs w:val="28"/>
        </w:rPr>
        <w:t xml:space="preserve">8. </w:t>
      </w:r>
      <w:r>
        <w:rPr>
          <w:sz w:val="28"/>
          <w:szCs w:val="28"/>
        </w:rPr>
        <w:t xml:space="preserve">Общий объем расходов бюджета муниципального образования Таллинский сельсовет на 2017 год и на плановый период 2018 и 2019 годов формируется с учетом прогнозируемых темпов роста экономики муниципального образования Таллинский сельсовет, необходимости установления дефицита бюджета поселения на 2017 год на уровне, не превышающем </w:t>
      </w:r>
      <w:r>
        <w:rPr>
          <w:rFonts w:eastAsia="Calibri"/>
          <w:color w:val="000000"/>
          <w:sz w:val="28"/>
          <w:szCs w:val="28"/>
          <w:lang w:eastAsia="en-US"/>
        </w:rPr>
        <w:t xml:space="preserve">6 процента от доходов бюджета без учета объема </w:t>
      </w:r>
      <w:r>
        <w:rPr>
          <w:rFonts w:eastAsia="Calibri"/>
          <w:color w:val="000000"/>
          <w:sz w:val="28"/>
          <w:szCs w:val="28"/>
          <w:lang w:eastAsia="en-US"/>
        </w:rPr>
        <w:lastRenderedPageBreak/>
        <w:t>безвозмездных поступлений, в 2018–2019 годах –</w:t>
      </w:r>
      <w:r>
        <w:rPr>
          <w:sz w:val="28"/>
          <w:szCs w:val="28"/>
        </w:rPr>
        <w:t xml:space="preserve"> на уровне, не превышающем 5</w:t>
      </w:r>
      <w:r>
        <w:rPr>
          <w:rFonts w:eastAsia="Calibri"/>
          <w:color w:val="000000"/>
          <w:sz w:val="28"/>
          <w:szCs w:val="28"/>
          <w:lang w:eastAsia="en-US"/>
        </w:rPr>
        <w:t xml:space="preserve"> процента от доходов бюджета без учета объема безвозмездных поступлений.</w:t>
      </w:r>
    </w:p>
    <w:p w:rsidR="00EE503E" w:rsidRDefault="00EE503E" w:rsidP="00EE503E"/>
    <w:p w:rsidR="00B33ADE" w:rsidRDefault="00B33ADE">
      <w:bookmarkStart w:id="1" w:name="_GoBack"/>
      <w:bookmarkEnd w:id="1"/>
    </w:p>
    <w:sectPr w:rsidR="00B33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4BE4"/>
    <w:multiLevelType w:val="hybridMultilevel"/>
    <w:tmpl w:val="A4AABE0C"/>
    <w:lvl w:ilvl="0" w:tplc="73227D26">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47"/>
    <w:rsid w:val="00634F47"/>
    <w:rsid w:val="00B33ADE"/>
    <w:rsid w:val="00EE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03E"/>
    <w:rPr>
      <w:color w:val="0000FF"/>
      <w:u w:val="single"/>
    </w:rPr>
  </w:style>
  <w:style w:type="character" w:customStyle="1" w:styleId="a4">
    <w:name w:val="Без интервала Знак"/>
    <w:basedOn w:val="a0"/>
    <w:link w:val="a5"/>
    <w:uiPriority w:val="1"/>
    <w:locked/>
    <w:rsid w:val="00EE503E"/>
    <w:rPr>
      <w:rFonts w:ascii="Calibri" w:eastAsia="Calibri" w:hAnsi="Calibri" w:cs="Times New Roman"/>
    </w:rPr>
  </w:style>
  <w:style w:type="paragraph" w:styleId="a5">
    <w:name w:val="No Spacing"/>
    <w:link w:val="a4"/>
    <w:uiPriority w:val="1"/>
    <w:qFormat/>
    <w:rsid w:val="00EE503E"/>
    <w:pPr>
      <w:spacing w:after="0" w:line="240" w:lineRule="auto"/>
    </w:pPr>
    <w:rPr>
      <w:rFonts w:ascii="Calibri" w:eastAsia="Calibri" w:hAnsi="Calibri" w:cs="Times New Roman"/>
    </w:rPr>
  </w:style>
  <w:style w:type="paragraph" w:styleId="a6">
    <w:name w:val="List Paragraph"/>
    <w:basedOn w:val="a"/>
    <w:qFormat/>
    <w:rsid w:val="00EE503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E50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EE50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03E"/>
    <w:rPr>
      <w:color w:val="0000FF"/>
      <w:u w:val="single"/>
    </w:rPr>
  </w:style>
  <w:style w:type="character" w:customStyle="1" w:styleId="a4">
    <w:name w:val="Без интервала Знак"/>
    <w:basedOn w:val="a0"/>
    <w:link w:val="a5"/>
    <w:uiPriority w:val="1"/>
    <w:locked/>
    <w:rsid w:val="00EE503E"/>
    <w:rPr>
      <w:rFonts w:ascii="Calibri" w:eastAsia="Calibri" w:hAnsi="Calibri" w:cs="Times New Roman"/>
    </w:rPr>
  </w:style>
  <w:style w:type="paragraph" w:styleId="a5">
    <w:name w:val="No Spacing"/>
    <w:link w:val="a4"/>
    <w:uiPriority w:val="1"/>
    <w:qFormat/>
    <w:rsid w:val="00EE503E"/>
    <w:pPr>
      <w:spacing w:after="0" w:line="240" w:lineRule="auto"/>
    </w:pPr>
    <w:rPr>
      <w:rFonts w:ascii="Calibri" w:eastAsia="Calibri" w:hAnsi="Calibri" w:cs="Times New Roman"/>
    </w:rPr>
  </w:style>
  <w:style w:type="paragraph" w:styleId="a6">
    <w:name w:val="List Paragraph"/>
    <w:basedOn w:val="a"/>
    <w:qFormat/>
    <w:rsid w:val="00EE503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E50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EE50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43;&#1088;&#1072;&#1095;&#1077;&#1074;&#1089;&#1082;&#1080;&#1081;-&#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2414</Words>
  <Characters>13762</Characters>
  <Application>Microsoft Office Word</Application>
  <DocSecurity>0</DocSecurity>
  <Lines>114</Lines>
  <Paragraphs>32</Paragraphs>
  <ScaleCrop>false</ScaleCrop>
  <Company>SPecialiST RePack</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dc:creator>
  <cp:keywords/>
  <dc:description/>
  <cp:lastModifiedBy>Илия</cp:lastModifiedBy>
  <cp:revision>3</cp:revision>
  <dcterms:created xsi:type="dcterms:W3CDTF">2016-11-11T10:54:00Z</dcterms:created>
  <dcterms:modified xsi:type="dcterms:W3CDTF">2016-11-11T10:55:00Z</dcterms:modified>
</cp:coreProperties>
</file>