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A" w:rsidRDefault="00C93D1A" w:rsidP="00C93D1A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6"/>
          <w:szCs w:val="24"/>
          <w:lang w:eastAsia="ru-RU"/>
        </w:rPr>
        <w:t>ПОСТАНОВЛЕНИЕ</w:t>
      </w:r>
    </w:p>
    <w:p w:rsidR="00C93D1A" w:rsidRDefault="00C93D1A" w:rsidP="00C93D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1A" w:rsidRDefault="00C93D1A" w:rsidP="00C93D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МУНИЦИПАЛЬНОГО ОБРАЗОВАНИЯ</w:t>
      </w:r>
    </w:p>
    <w:p w:rsidR="00C93D1A" w:rsidRDefault="00C93D1A" w:rsidP="00C93D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ВЕРХНЕИГНАШКИНСКИЙ  СЕЛЬСОВЕТ</w:t>
      </w:r>
    </w:p>
    <w:p w:rsidR="00C93D1A" w:rsidRDefault="00C93D1A" w:rsidP="00C93D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ГРАЧЁВСКОГО РАЙОНА ОРЕНБУРГСКОЙ ОБЛАСТИ</w:t>
      </w:r>
    </w:p>
    <w:p w:rsidR="00C93D1A" w:rsidRDefault="00C93D1A" w:rsidP="00C93D1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93D1A" w:rsidRDefault="00C93D1A" w:rsidP="00C93D1A">
      <w:pPr>
        <w:pBdr>
          <w:top w:val="single" w:sz="12" w:space="1" w:color="auto"/>
          <w:bottom w:val="single" w:sz="12" w:space="1" w:color="auto"/>
        </w:pBdr>
        <w:spacing w:after="0" w:line="4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1A" w:rsidRDefault="00C93D1A" w:rsidP="00C93D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1A" w:rsidRDefault="00C93D1A" w:rsidP="00C93D1A">
      <w:pPr>
        <w:tabs>
          <w:tab w:val="left" w:pos="6360"/>
          <w:tab w:val="left" w:pos="729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24.02. 2016 года </w:t>
      </w:r>
      <w:r w:rsidR="003646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6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6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12-п </w:t>
      </w:r>
    </w:p>
    <w:p w:rsidR="00C93D1A" w:rsidRDefault="00C93D1A" w:rsidP="00C93D1A">
      <w:pPr>
        <w:pStyle w:val="ConsPlusTitle"/>
        <w:widowControl/>
        <w:outlineLvl w:val="0"/>
        <w:rPr>
          <w:rFonts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D1A" w:rsidTr="00C93D1A">
        <w:tc>
          <w:tcPr>
            <w:tcW w:w="9570" w:type="dxa"/>
          </w:tcPr>
          <w:p w:rsidR="00C93D1A" w:rsidRDefault="00C93D1A" w:rsidP="003646BC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по противодействию коррупции</w:t>
            </w:r>
          </w:p>
          <w:p w:rsidR="00C93D1A" w:rsidRDefault="00C93D1A" w:rsidP="003646BC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муниципальном образовании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Верхнеигнашкинский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C93D1A" w:rsidRDefault="00C93D1A" w:rsidP="003646BC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Грачевского района Оренбургской области на 2016-2017 гг.</w:t>
            </w:r>
          </w:p>
          <w:p w:rsidR="00C93D1A" w:rsidRDefault="00C9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1A" w:rsidRDefault="00C93D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В целях  реализации  Федерального  закона от  25  декабря  2008  года № 273-ФЗ  «О противодействии коррупции»,  Закона Оренбургской области от 15 сентября 2008 года № 2369/497-</w:t>
            </w: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-ОЗ «О противодействии коррупции в Оренбургской области» и дальнейшего развития системы противодействия коррупции в  муниципальном образовании Верхнеигнашкинский сельсовет Грачевского района Оренбургской области,  п о с т а н о в л я ю:</w:t>
            </w:r>
          </w:p>
          <w:p w:rsidR="00C93D1A" w:rsidRDefault="00C93D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1. Утвердить план мероприятий по противодействию коррупции в муниципальном образовании Верхнеигнашкинский сельсовет  Грачевского района Оренбургской области на 2016-2017 годы согласно приложению.</w:t>
            </w:r>
          </w:p>
          <w:p w:rsidR="00C93D1A" w:rsidRDefault="00C93D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2. Контроль за исполнением постановления оставляю за собой.</w:t>
            </w:r>
          </w:p>
          <w:p w:rsidR="00C93D1A" w:rsidRDefault="00C93D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3. Постановление вступает в силу со дня его подписания.</w:t>
            </w:r>
          </w:p>
          <w:p w:rsidR="00C93D1A" w:rsidRDefault="00C93D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3D1A" w:rsidRDefault="00C93D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3D1A" w:rsidRDefault="00C93D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 администрации                                                                        Н.А. Рыбаков </w:t>
            </w:r>
          </w:p>
          <w:p w:rsidR="00C93D1A" w:rsidRDefault="00C93D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3D1A" w:rsidRDefault="00C93D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46BC" w:rsidRDefault="003646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46BC" w:rsidRDefault="003646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46BC" w:rsidRDefault="003646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46BC" w:rsidRDefault="003646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46BC" w:rsidRDefault="003646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46BC" w:rsidRDefault="003646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46BC" w:rsidRDefault="003646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46BC" w:rsidRDefault="003646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46BC" w:rsidRDefault="003646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46BC" w:rsidRDefault="003646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3D1A" w:rsidRDefault="00C93D1A" w:rsidP="00A22A53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 администрация района, прокуратура,   в дело. </w:t>
            </w:r>
          </w:p>
          <w:p w:rsidR="00C93D1A" w:rsidRDefault="00C93D1A">
            <w:pPr>
              <w:pStyle w:val="a4"/>
              <w:spacing w:line="276" w:lineRule="auto"/>
              <w:rPr>
                <w:lang w:eastAsia="en-US"/>
              </w:rPr>
            </w:pPr>
          </w:p>
          <w:p w:rsidR="00C93D1A" w:rsidRDefault="00C93D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C93D1A" w:rsidRDefault="00C93D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                                                  к постановлению администрации  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ab/>
              <w:t xml:space="preserve">     от 24.02.2016 г. № 12-п</w:t>
            </w:r>
          </w:p>
          <w:p w:rsidR="00C93D1A" w:rsidRDefault="00C9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1A" w:rsidRDefault="00C93D1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мероприятий</w:t>
            </w:r>
          </w:p>
          <w:p w:rsidR="00C93D1A" w:rsidRDefault="00C93D1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противодействию коррупции</w:t>
            </w:r>
          </w:p>
          <w:p w:rsidR="00C93D1A" w:rsidRDefault="00C93D1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муниципальном образовании Верхнеигнашкинский сельсовет</w:t>
            </w:r>
          </w:p>
          <w:p w:rsidR="00C93D1A" w:rsidRDefault="00C93D1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Грачевского района Оренбургской области на 2016-2017 гг.</w:t>
            </w:r>
          </w:p>
          <w:p w:rsidR="00C93D1A" w:rsidRDefault="00C93D1A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5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7"/>
              <w:gridCol w:w="17"/>
              <w:gridCol w:w="4397"/>
              <w:gridCol w:w="2341"/>
              <w:gridCol w:w="2028"/>
              <w:gridCol w:w="162"/>
              <w:gridCol w:w="172"/>
            </w:tblGrid>
            <w:tr w:rsidR="00C93D1A">
              <w:trPr>
                <w:gridAfter w:val="1"/>
                <w:wAfter w:w="172" w:type="dxa"/>
                <w:cantSplit/>
                <w:trHeight w:val="36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мероприятий       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Исполнители   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исполнения  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360"/>
              </w:trPr>
              <w:tc>
                <w:tcPr>
                  <w:tcW w:w="93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Нормативно-правовое обеспечение антикоррупционной  деятельности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455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Приведение муниципальных правовых   актов в соответствие с требованиями  федерального и регионального законодательства        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Специалисты администрации 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552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Совершенствование нормативной правовой базы администрации Верхнеигнашкинского сельсовета Грачевского района в сфере противодействия коррупции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Специалисты администрации 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48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Антикоррупционная экспертиза нормативных правовых актов и их проектов, принимаемых в муниципальном образовании, в том числе:</w:t>
                  </w:r>
                </w:p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Специалисты администрации</w:t>
                  </w:r>
                </w:p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2161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3.1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антикоррупционной экспертизы проектов нормативных правовых актов с целью выявления в них положений, способствующих проявлению коррупции</w:t>
                  </w:r>
                </w:p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Специалисты администрации</w:t>
                  </w:r>
                </w:p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сельсовета 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261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Своевременное устранение выявленных в нормативных  правовых актах администрации Верхнеигнашкинского сельсовета Грачевского района и их проектах коррупциогенных факторов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Специалисты</w:t>
                  </w:r>
                </w:p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администрации,</w:t>
                  </w:r>
                </w:p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подготовившие нормативные правовые акты и их проекты 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231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взаимодействия с прокуратурой Грачевского района в соответствии с Регламентом осуществления взаимодействия органов местного самоуправления Грачевского района и прокуратуры Грачевского района Оренбургской </w:t>
                  </w:r>
                </w:p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области по вопросу осуществления надзора за законностью муниципальных нормативных правовых актов органов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Специалисты администрации</w:t>
                  </w:r>
                </w:p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324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мониторинга правоприменения в области противодействия коррупции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 администрации 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360"/>
              </w:trPr>
              <w:tc>
                <w:tcPr>
                  <w:tcW w:w="5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83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Организационно-управленческие меры</w:t>
                  </w:r>
                </w:p>
                <w:p w:rsidR="00C93D1A" w:rsidRDefault="00C93D1A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 обеспечению антикоррупционной деятельности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3D1A" w:rsidRDefault="00C93D1A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031"/>
              </w:trPr>
              <w:tc>
                <w:tcPr>
                  <w:tcW w:w="5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39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мониторинга  реализации мероприятий по противодействию коррупции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 Верхнеигнашкинском сельсовете Грачевского района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администрации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173F" w:rsidTr="00AE7D52">
              <w:trPr>
                <w:gridAfter w:val="1"/>
                <w:wAfter w:w="172" w:type="dxa"/>
                <w:cantSplit/>
                <w:trHeight w:val="2265"/>
              </w:trPr>
              <w:tc>
                <w:tcPr>
                  <w:tcW w:w="5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173F" w:rsidRDefault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439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9173F" w:rsidRDefault="0099173F" w:rsidP="0099173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работы по выявлению случаев возникновения конфликта интересов, одной из сторон которого являются лица, замещающие, муниципальные должности и должности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9173F" w:rsidRDefault="009917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кадрам</w:t>
                  </w:r>
                </w:p>
                <w:p w:rsidR="0099173F" w:rsidRDefault="0099173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173F" w:rsidRDefault="009917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99173F" w:rsidRDefault="009917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173F" w:rsidTr="00AE7D52">
              <w:trPr>
                <w:gridAfter w:val="1"/>
                <w:wAfter w:w="172" w:type="dxa"/>
                <w:cantSplit/>
                <w:trHeight w:val="1623"/>
              </w:trPr>
              <w:tc>
                <w:tcPr>
                  <w:tcW w:w="55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173F" w:rsidRDefault="0099173F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9173F" w:rsidRDefault="0099173F" w:rsidP="009917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службы, и принятие мер по предотвращению и урегулированию конфликта интересов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9173F" w:rsidRDefault="0099173F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173F" w:rsidRDefault="0099173F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9173F" w:rsidRDefault="009917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680"/>
              </w:trPr>
              <w:tc>
                <w:tcPr>
                  <w:tcW w:w="5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99173F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93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проверок достоверности сведений, представленных гражданами, претендующими на замещение вакантной должности муниципальной  службы администрации сельсовета, поступающими на должность руководителя муниципального учреждения 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по кадрам 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2760"/>
              </w:trPr>
              <w:tc>
                <w:tcPr>
                  <w:tcW w:w="5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9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pStyle w:val="a4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Проведение проверок по случаям несоблюдения муниципальными  </w:t>
                  </w:r>
                </w:p>
                <w:p w:rsidR="00C93D1A" w:rsidRDefault="00C93D1A">
                  <w:pPr>
                    <w:pStyle w:val="a4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служащими администрации сельсовета   ограничений, запретов и неисполнения обязанностей, установленных Федеральным    законодательством, в целях противодействия коррупции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кадрам</w:t>
                  </w:r>
                </w:p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C93D1A" w:rsidRDefault="00C93D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173F" w:rsidTr="00AC5A27">
              <w:trPr>
                <w:gridAfter w:val="1"/>
                <w:wAfter w:w="172" w:type="dxa"/>
                <w:cantSplit/>
                <w:trHeight w:val="5835"/>
              </w:trPr>
              <w:tc>
                <w:tcPr>
                  <w:tcW w:w="552" w:type="dxa"/>
                  <w:gridSpan w:val="3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173F" w:rsidRDefault="0099173F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4397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99173F" w:rsidRDefault="0099173F" w:rsidP="0099173F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Обеспечение исполнения порядка уведомления работодателя (представителя нанимателя) о фактах обращения в целях склонения муниципального служащего  к совершению коррупционных правонарушений, а также о ставших ему известными в связи с выполнением своих должностных обязанностей, случаях коррупционных или иных правонарушений, организации</w:t>
                  </w:r>
                </w:p>
                <w:p w:rsidR="0099173F" w:rsidRDefault="0099173F">
                  <w:pPr>
                    <w:pStyle w:val="a4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проверки этих сведений и регистрации уведомлений</w:t>
                  </w:r>
                </w:p>
                <w:p w:rsidR="0099173F" w:rsidRDefault="0099173F" w:rsidP="0099173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173F" w:rsidRDefault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кадрам администрации сельсовета</w:t>
                  </w:r>
                </w:p>
                <w:p w:rsidR="0099173F" w:rsidRDefault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hideMark/>
                </w:tcPr>
                <w:p w:rsidR="0099173F" w:rsidRDefault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99173F" w:rsidRDefault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7155"/>
              </w:trPr>
              <w:tc>
                <w:tcPr>
                  <w:tcW w:w="55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информации на официальном сайте администрации Грачевского района - о проведении конкурса на замещение вакантной должности (по формированию кадрового резерва) в администрации сельсовета;</w:t>
                  </w:r>
                </w:p>
                <w:p w:rsidR="00C93D1A" w:rsidRDefault="00C93D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сведений о доходах, имуществе и обязательствах имущественного характера муниципальных служащих администрации сельсовета, членов их семей;</w:t>
                  </w:r>
                </w:p>
                <w:p w:rsidR="00C93D1A" w:rsidRDefault="00C93D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сведений о доходах, имуществе и обязательствах имущественного характера руководителей муниципальных учреждений, членов их семей 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кадрам администрации сельсовета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5174"/>
              </w:trPr>
              <w:tc>
                <w:tcPr>
                  <w:tcW w:w="55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Внедрение административных регламентов предоставления государственных и муниципальных  услуг и исполнения государственных и муниципальных  функций в администрации Верхнеигнашкинского сельсовета Грачевского района  в соответствии с Перечнем административных регламентов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2356"/>
              </w:trPr>
              <w:tc>
                <w:tcPr>
                  <w:tcW w:w="5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9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Своевременное внесение изменений и дополнений в административные регламенты муниципальных услуг при внесении изменений в законодательство Российской Федерации и Оренбургской области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Специалисты администрации  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600"/>
              </w:trPr>
              <w:tc>
                <w:tcPr>
                  <w:tcW w:w="5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открытости и доступности информации о бюджетном процессе 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администрации по ведению бухучета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960"/>
              </w:trPr>
              <w:tc>
                <w:tcPr>
                  <w:tcW w:w="5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контрольных мероприятий в части расходования средств местного  бюджета и проведение экспертно-аналитических мероприятий по формированию, внесения изменений и исполнению местного бюджета в 201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-201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гг. 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Счетная палата Грачевского района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960"/>
              </w:trPr>
              <w:tc>
                <w:tcPr>
                  <w:tcW w:w="5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денежного содержания и пенсионного обеспечения  муниципальных служащих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 администрации по ведению бухучета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 решению главы муници-пального образования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93D1A" w:rsidRDefault="00C93D1A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710"/>
              </w:trPr>
              <w:tc>
                <w:tcPr>
                  <w:tcW w:w="93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D1A" w:rsidRDefault="00C93D1A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93D1A" w:rsidRDefault="00C93D1A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Противодействие коррупции при размещении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 xml:space="preserve">заказов на поставки товаров, выполнение работ,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оказание услуг для муниципальных нужд, управлении и распоряжении муниципальным имуществом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93D1A" w:rsidRDefault="00C93D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895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93D1A" w:rsidRDefault="0099173F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 w:rsidR="00C93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гласности и прозрачности </w:t>
                  </w:r>
                </w:p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проведения процедур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размещения муниципального заказа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 администрации по ведению бухучета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2233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93D1A" w:rsidRDefault="0099173F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C93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равной доступности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прозрачности конкурсных процедур на размещение муниципального</w:t>
                  </w:r>
                </w:p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заказа, своевременное доведение до    заинтересованных лиц информации о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проведении конкурсных процедур      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 администрации по ведению бухучета 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96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Совершенствование условий, процедур и механизмов муниципальных закупок в соответствии с действующем законодательством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08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Совершенствование системы учета муниципального имущества в Верхнеигнашкинском сельсовете Грачевского района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 администрации по ведению бухучета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96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Размещение информации на сайте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Грачевского района в сети Интернет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 вопросам распоряжения и управления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объектами муниципальной собственности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администрации по ведению бухучета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240"/>
              </w:trPr>
              <w:tc>
                <w:tcPr>
                  <w:tcW w:w="93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Обеспечение информационной открытости деятельности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ind w:left="2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72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доступа к информации о деятельности Верхнеигнашкинского сельсовета Грачевского района 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администрации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cantSplit/>
                <w:trHeight w:val="3257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администрации, Специалист по кадрам администрации сельсовета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20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Размещение на официальном сайте администрации Грачевского района материалов по противодействию коррупции 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1103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антикоррупционной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пропаганды и правового просвещения граждан                              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 в полугодие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600"/>
              </w:trPr>
              <w:tc>
                <w:tcPr>
                  <w:tcW w:w="93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Участие институтов гражданского общества</w:t>
                  </w:r>
                </w:p>
                <w:p w:rsidR="00C93D1A" w:rsidRDefault="00C93D1A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 противодействии коррупции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3D1A" w:rsidRDefault="00C93D1A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60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  <w:r w:rsidR="0099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      </w:r>
                </w:p>
                <w:p w:rsidR="00C93D1A" w:rsidRDefault="00C93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 администрации по ведению бухучета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D1A">
              <w:trPr>
                <w:gridAfter w:val="1"/>
                <w:wAfter w:w="172" w:type="dxa"/>
                <w:cantSplit/>
                <w:trHeight w:val="4149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99173F" w:rsidP="0099173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  <w:r w:rsidR="00C93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2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на официальном сайте администрации Грачевского района проектов административных  регламентов предоставления государственных услуг и исполнения государственных функций, а также муниципальных программ с возможностью внесения замечаний и предложений представителей гражданского общества в проекты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93D1A" w:rsidRDefault="00C93D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администрации сельсовета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62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C93D1A" w:rsidRDefault="00C93D1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3D1A" w:rsidRDefault="00C93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D1A" w:rsidRDefault="00C9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1A" w:rsidRDefault="00C9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1A" w:rsidRDefault="00C9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1A" w:rsidRDefault="00C93D1A">
            <w:pPr>
              <w:widowControl w:val="0"/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D1A" w:rsidRDefault="00C93D1A">
            <w:pPr>
              <w:widowControl w:val="0"/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D1A" w:rsidRDefault="00C93D1A">
            <w:pPr>
              <w:widowControl w:val="0"/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346E" w:rsidRDefault="00B5346E"/>
    <w:sectPr w:rsidR="00B5346E" w:rsidSect="00C5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9EC"/>
    <w:rsid w:val="003646BC"/>
    <w:rsid w:val="0099173F"/>
    <w:rsid w:val="00A22A53"/>
    <w:rsid w:val="00B5346E"/>
    <w:rsid w:val="00C52F15"/>
    <w:rsid w:val="00C93D1A"/>
    <w:rsid w:val="00C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3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3D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3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3D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1392</Words>
  <Characters>7940</Characters>
  <Application>Microsoft Office Word</Application>
  <DocSecurity>0</DocSecurity>
  <Lines>66</Lines>
  <Paragraphs>18</Paragraphs>
  <ScaleCrop>false</ScaleCrop>
  <Company>CtrlSoft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Трифонова Екатерина</cp:lastModifiedBy>
  <cp:revision>8</cp:revision>
  <dcterms:created xsi:type="dcterms:W3CDTF">2016-06-03T09:39:00Z</dcterms:created>
  <dcterms:modified xsi:type="dcterms:W3CDTF">2016-09-05T04:42:00Z</dcterms:modified>
</cp:coreProperties>
</file>